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F258" w14:textId="3C9B1E95" w:rsidR="00C57ACC" w:rsidRPr="00C57ACC" w:rsidRDefault="00EC2A22" w:rsidP="006C2D70">
      <w:pPr>
        <w:pStyle w:val="Heading1"/>
        <w:spacing w:before="120" w:after="120" w:line="240" w:lineRule="auto"/>
      </w:pPr>
      <w:r>
        <w:t>Exam Preparation</w:t>
      </w:r>
    </w:p>
    <w:p w14:paraId="3CE08CF3" w14:textId="0EEB957D" w:rsidR="00837A00" w:rsidRPr="00C94A5F" w:rsidRDefault="00837A00" w:rsidP="00A97E3C">
      <w:pPr>
        <w:pStyle w:val="Heading2"/>
      </w:pPr>
      <w:r w:rsidRPr="00C94A5F">
        <w:t>Multiple-Choice Questions</w:t>
      </w:r>
      <w:r>
        <w:t xml:space="preserve"> </w:t>
      </w:r>
      <w:r w:rsidRPr="005F7C55">
        <w:rPr>
          <w:b w:val="0"/>
          <w:color w:val="auto"/>
        </w:rPr>
        <w:t>(5 marks)</w:t>
      </w:r>
    </w:p>
    <w:p w14:paraId="33B3C80F" w14:textId="77777777" w:rsidR="00446E96" w:rsidRPr="00446E96" w:rsidRDefault="00446E96" w:rsidP="00446E96">
      <w:pPr>
        <w:spacing w:before="100" w:after="100"/>
        <w:rPr>
          <w:rFonts w:cs="Arial"/>
          <w:szCs w:val="20"/>
          <w:lang w:val="en-US"/>
        </w:rPr>
      </w:pPr>
      <w:r w:rsidRPr="00446E96">
        <w:rPr>
          <w:rFonts w:cs="Arial"/>
          <w:b/>
          <w:bCs/>
          <w:szCs w:val="20"/>
          <w:lang w:val="en-US"/>
        </w:rPr>
        <w:t xml:space="preserve">Choose </w:t>
      </w:r>
      <w:r w:rsidRPr="00446E96">
        <w:rPr>
          <w:rFonts w:cs="Arial"/>
          <w:szCs w:val="20"/>
          <w:lang w:val="en-US"/>
        </w:rPr>
        <w:t xml:space="preserve">the response that is correct or that </w:t>
      </w:r>
      <w:r w:rsidRPr="00446E96">
        <w:rPr>
          <w:rFonts w:cs="Arial"/>
          <w:b/>
          <w:bCs/>
          <w:szCs w:val="20"/>
          <w:lang w:val="en-US"/>
        </w:rPr>
        <w:t>best answers</w:t>
      </w:r>
      <w:r w:rsidRPr="00446E96">
        <w:rPr>
          <w:rFonts w:cs="Arial"/>
          <w:szCs w:val="20"/>
          <w:lang w:val="en-US"/>
        </w:rPr>
        <w:t xml:space="preserve"> the question.</w:t>
      </w:r>
    </w:p>
    <w:p w14:paraId="2FA966B3" w14:textId="38292F21" w:rsidR="008375F1" w:rsidRDefault="00A97E3C" w:rsidP="008375F1">
      <w:pPr>
        <w:pStyle w:val="ListParagraph"/>
        <w:numPr>
          <w:ilvl w:val="0"/>
          <w:numId w:val="31"/>
        </w:numPr>
        <w:spacing w:before="240" w:line="240" w:lineRule="auto"/>
        <w:ind w:left="357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Which of the following is not considered part of the food system:</w:t>
      </w:r>
    </w:p>
    <w:p w14:paraId="10D59EE1" w14:textId="1C66E3E6" w:rsidR="008375F1" w:rsidRDefault="00A97E3C" w:rsidP="008375F1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Consumption</w:t>
      </w:r>
      <w:r w:rsidR="00E52117">
        <w:rPr>
          <w:rFonts w:cs="Arial"/>
          <w:szCs w:val="20"/>
          <w:lang w:val="en-US"/>
        </w:rPr>
        <w:t>.</w:t>
      </w:r>
    </w:p>
    <w:p w14:paraId="6E3CCF1D" w14:textId="3241A45B" w:rsidR="008375F1" w:rsidRDefault="00A97E3C" w:rsidP="008375F1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Waste disposal</w:t>
      </w:r>
      <w:r w:rsidR="00E52117">
        <w:rPr>
          <w:rFonts w:cs="Arial"/>
          <w:szCs w:val="20"/>
          <w:lang w:val="en-US"/>
        </w:rPr>
        <w:t>.</w:t>
      </w:r>
    </w:p>
    <w:p w14:paraId="2DE28046" w14:textId="3680DCAF" w:rsidR="008375F1" w:rsidRPr="00331A91" w:rsidRDefault="00A97E3C" w:rsidP="008375F1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rFonts w:cs="Arial"/>
          <w:color w:val="0070C0"/>
          <w:szCs w:val="20"/>
          <w:lang w:val="en-US"/>
        </w:rPr>
      </w:pPr>
      <w:r w:rsidRPr="00331A91">
        <w:rPr>
          <w:rFonts w:cs="Arial"/>
          <w:color w:val="0070C0"/>
          <w:szCs w:val="20"/>
          <w:lang w:val="en-US"/>
        </w:rPr>
        <w:t>Tran</w:t>
      </w:r>
      <w:r w:rsidR="00331A91" w:rsidRPr="00331A91">
        <w:rPr>
          <w:rFonts w:cs="Arial"/>
          <w:color w:val="0070C0"/>
          <w:szCs w:val="20"/>
          <w:lang w:val="en-US"/>
        </w:rPr>
        <w:t>s</w:t>
      </w:r>
      <w:r w:rsidRPr="00331A91">
        <w:rPr>
          <w:rFonts w:cs="Arial"/>
          <w:color w:val="0070C0"/>
          <w:szCs w:val="20"/>
          <w:lang w:val="en-US"/>
        </w:rPr>
        <w:t>portation and access</w:t>
      </w:r>
      <w:r w:rsidR="00E52117" w:rsidRPr="00331A91">
        <w:rPr>
          <w:rFonts w:cs="Arial"/>
          <w:color w:val="0070C0"/>
          <w:szCs w:val="20"/>
          <w:lang w:val="en-US"/>
        </w:rPr>
        <w:t>.</w:t>
      </w:r>
    </w:p>
    <w:p w14:paraId="655FD744" w14:textId="0D5B58CB" w:rsidR="008375F1" w:rsidRDefault="00A97E3C" w:rsidP="008375F1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Processing and packaging</w:t>
      </w:r>
      <w:r w:rsidR="00E52117">
        <w:rPr>
          <w:rFonts w:cs="Arial"/>
          <w:szCs w:val="20"/>
          <w:lang w:val="en-US"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DB1FA4" w:rsidRPr="00DB1FA4" w14:paraId="31411524" w14:textId="77777777" w:rsidTr="00DB1FA4">
        <w:tc>
          <w:tcPr>
            <w:tcW w:w="10194" w:type="dxa"/>
          </w:tcPr>
          <w:p w14:paraId="08E6B3A7" w14:textId="74072F67" w:rsidR="00DB1FA4" w:rsidRPr="00DB1FA4" w:rsidRDefault="00DB1FA4" w:rsidP="00DB1FA4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B1FA4">
              <w:rPr>
                <w:rFonts w:ascii="Arial" w:hAnsi="Arial" w:cs="Arial"/>
                <w:color w:val="0070C0"/>
                <w:sz w:val="20"/>
                <w:szCs w:val="20"/>
              </w:rPr>
              <w:t>C is the correct response.</w:t>
            </w:r>
          </w:p>
          <w:p w14:paraId="2AAFB1B4" w14:textId="07126F49" w:rsidR="00DB1FA4" w:rsidRPr="00DB1FA4" w:rsidRDefault="00DB1FA4" w:rsidP="00DB1F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1FA4">
              <w:rPr>
                <w:rFonts w:ascii="Arial" w:hAnsi="Arial" w:cs="Arial"/>
                <w:sz w:val="20"/>
                <w:szCs w:val="20"/>
              </w:rPr>
              <w:t>The term used to describe transportation should be distribution.</w:t>
            </w:r>
          </w:p>
        </w:tc>
      </w:tr>
    </w:tbl>
    <w:p w14:paraId="257D830D" w14:textId="089EFE71" w:rsidR="008375F1" w:rsidRDefault="00455603" w:rsidP="00837A00">
      <w:pPr>
        <w:pStyle w:val="ListParagraph"/>
        <w:numPr>
          <w:ilvl w:val="0"/>
          <w:numId w:val="31"/>
        </w:numPr>
        <w:spacing w:before="240" w:line="240" w:lineRule="auto"/>
        <w:ind w:left="357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Identify one factor most likely to impact the type of crops grown in a country.</w:t>
      </w:r>
    </w:p>
    <w:p w14:paraId="5B1957F2" w14:textId="6AE15C0A" w:rsidR="008375F1" w:rsidRDefault="00455603" w:rsidP="008375F1">
      <w:pPr>
        <w:pStyle w:val="ListParagraph"/>
        <w:numPr>
          <w:ilvl w:val="0"/>
          <w:numId w:val="33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Personal likes and dislikes</w:t>
      </w:r>
      <w:r w:rsidR="00E52117">
        <w:rPr>
          <w:rFonts w:cs="Arial"/>
          <w:szCs w:val="20"/>
          <w:lang w:val="en-US"/>
        </w:rPr>
        <w:t>.</w:t>
      </w:r>
    </w:p>
    <w:p w14:paraId="764FD107" w14:textId="72DFB3A3" w:rsidR="008375F1" w:rsidRPr="00331A91" w:rsidRDefault="00455603" w:rsidP="008375F1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  <w:rPr>
          <w:rFonts w:cs="Arial"/>
          <w:color w:val="0070C0"/>
          <w:szCs w:val="20"/>
          <w:lang w:val="en-US"/>
        </w:rPr>
      </w:pPr>
      <w:r w:rsidRPr="00331A91">
        <w:rPr>
          <w:rFonts w:cs="Arial"/>
          <w:color w:val="0070C0"/>
          <w:szCs w:val="20"/>
          <w:lang w:val="en-US"/>
        </w:rPr>
        <w:t xml:space="preserve">Geographical location and </w:t>
      </w:r>
      <w:r w:rsidR="009D1256">
        <w:rPr>
          <w:rFonts w:cs="Arial"/>
          <w:color w:val="0070C0"/>
          <w:szCs w:val="20"/>
          <w:lang w:val="en-US"/>
        </w:rPr>
        <w:t>topography.</w:t>
      </w:r>
    </w:p>
    <w:p w14:paraId="6F12EBE2" w14:textId="04EEF0AA" w:rsidR="008375F1" w:rsidRDefault="00455603" w:rsidP="008375F1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Religion</w:t>
      </w:r>
      <w:r w:rsidR="00E52117">
        <w:rPr>
          <w:rFonts w:cs="Arial"/>
          <w:szCs w:val="20"/>
          <w:lang w:val="en-US"/>
        </w:rPr>
        <w:t>.</w:t>
      </w:r>
    </w:p>
    <w:p w14:paraId="43F01E22" w14:textId="2C340A81" w:rsidR="008375F1" w:rsidRDefault="008375F1" w:rsidP="008375F1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All of the above.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DB1FA4" w:rsidRPr="00DB1FA4" w14:paraId="4B899A62" w14:textId="77777777" w:rsidTr="00DB1FA4">
        <w:tc>
          <w:tcPr>
            <w:tcW w:w="10194" w:type="dxa"/>
          </w:tcPr>
          <w:p w14:paraId="59BAD5E6" w14:textId="77777777" w:rsidR="00DB1FA4" w:rsidRPr="00DB1FA4" w:rsidRDefault="00DB1FA4" w:rsidP="00DB1FA4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B1FA4">
              <w:rPr>
                <w:rFonts w:ascii="Arial" w:hAnsi="Arial" w:cs="Arial"/>
                <w:color w:val="0070C0"/>
                <w:sz w:val="20"/>
                <w:szCs w:val="20"/>
              </w:rPr>
              <w:t>B is the correct response.</w:t>
            </w:r>
          </w:p>
          <w:p w14:paraId="2972CE8E" w14:textId="7E18388F" w:rsidR="00DB1FA4" w:rsidRDefault="00DB1FA4" w:rsidP="00DB1F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and B can influence the types of crops grown in a country. However, crops can still be produced regardless of personal preferences or religion.</w:t>
            </w:r>
          </w:p>
          <w:p w14:paraId="6A334276" w14:textId="73ECBE79" w:rsidR="00DB1FA4" w:rsidRPr="00DB1FA4" w:rsidRDefault="00DB1FA4" w:rsidP="00DB1F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Geographical location and </w:t>
            </w:r>
            <w:r w:rsidR="009D1256">
              <w:rPr>
                <w:rFonts w:ascii="Arial" w:hAnsi="Arial" w:cs="Arial"/>
                <w:sz w:val="20"/>
                <w:szCs w:val="20"/>
              </w:rPr>
              <w:t>topography</w:t>
            </w:r>
            <w:r>
              <w:rPr>
                <w:rFonts w:ascii="Arial" w:hAnsi="Arial" w:cs="Arial"/>
                <w:sz w:val="20"/>
                <w:szCs w:val="20"/>
              </w:rPr>
              <w:t xml:space="preserve"> can determine whether a crop can be grown or not.</w:t>
            </w:r>
          </w:p>
        </w:tc>
      </w:tr>
    </w:tbl>
    <w:p w14:paraId="1B801279" w14:textId="5693F8DC" w:rsidR="008375F1" w:rsidRDefault="00E340EB" w:rsidP="008375F1">
      <w:pPr>
        <w:pStyle w:val="ListParagraph"/>
        <w:numPr>
          <w:ilvl w:val="0"/>
          <w:numId w:val="31"/>
        </w:numPr>
        <w:spacing w:before="240" w:line="240" w:lineRule="auto"/>
        <w:ind w:left="357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The </w:t>
      </w:r>
      <w:r w:rsidR="009D49BC">
        <w:rPr>
          <w:rFonts w:cs="Arial"/>
          <w:szCs w:val="20"/>
          <w:lang w:val="en-US"/>
        </w:rPr>
        <w:t xml:space="preserve">type </w:t>
      </w:r>
      <w:r w:rsidR="00331A91">
        <w:rPr>
          <w:rFonts w:cs="Arial"/>
          <w:szCs w:val="20"/>
          <w:lang w:val="en-US"/>
        </w:rPr>
        <w:t xml:space="preserve">of </w:t>
      </w:r>
      <w:r w:rsidR="009D49BC">
        <w:rPr>
          <w:rFonts w:cs="Arial"/>
          <w:szCs w:val="20"/>
          <w:lang w:val="en-US"/>
        </w:rPr>
        <w:t xml:space="preserve">food consumed in a country surrounded by sea is likely to be: </w:t>
      </w:r>
      <w:r>
        <w:rPr>
          <w:rFonts w:cs="Arial"/>
          <w:szCs w:val="20"/>
          <w:lang w:val="en-US"/>
        </w:rPr>
        <w:t xml:space="preserve"> </w:t>
      </w:r>
    </w:p>
    <w:p w14:paraId="1B5173D1" w14:textId="77777777" w:rsidR="008375F1" w:rsidRDefault="008375F1" w:rsidP="008375F1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Wheat and Millet.</w:t>
      </w:r>
    </w:p>
    <w:p w14:paraId="1ED4D3D2" w14:textId="2E6DA9B1" w:rsidR="008375F1" w:rsidRPr="00331A91" w:rsidRDefault="00E52117" w:rsidP="008375F1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cs="Arial"/>
          <w:color w:val="0070C0"/>
          <w:szCs w:val="20"/>
          <w:lang w:val="en-US"/>
        </w:rPr>
      </w:pPr>
      <w:r w:rsidRPr="00331A91">
        <w:rPr>
          <w:rFonts w:cs="Arial"/>
          <w:color w:val="0070C0"/>
          <w:szCs w:val="20"/>
          <w:lang w:val="en-US"/>
        </w:rPr>
        <w:t>Fish</w:t>
      </w:r>
    </w:p>
    <w:p w14:paraId="65CEF049" w14:textId="09CDA112" w:rsidR="008375F1" w:rsidRDefault="00E52117" w:rsidP="008375F1">
      <w:pPr>
        <w:pStyle w:val="ListParagraph"/>
        <w:numPr>
          <w:ilvl w:val="0"/>
          <w:numId w:val="34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Beef</w:t>
      </w:r>
    </w:p>
    <w:p w14:paraId="05607E7A" w14:textId="77777777" w:rsidR="00DB1FA4" w:rsidRDefault="008375F1" w:rsidP="00DB1FA4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Rice and Noodles.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DB1FA4" w:rsidRPr="00DB1FA4" w14:paraId="6B4B80F3" w14:textId="77777777" w:rsidTr="00166C1C">
        <w:tc>
          <w:tcPr>
            <w:tcW w:w="10194" w:type="dxa"/>
          </w:tcPr>
          <w:p w14:paraId="61E0C65D" w14:textId="77777777" w:rsidR="00DB1FA4" w:rsidRPr="00DB1FA4" w:rsidRDefault="00DB1FA4" w:rsidP="00166C1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B1FA4">
              <w:rPr>
                <w:rFonts w:ascii="Arial" w:hAnsi="Arial" w:cs="Arial"/>
                <w:color w:val="0070C0"/>
                <w:sz w:val="20"/>
                <w:szCs w:val="20"/>
              </w:rPr>
              <w:t>B is the correct response.</w:t>
            </w:r>
          </w:p>
          <w:p w14:paraId="785B8D5F" w14:textId="3681AB2F" w:rsidR="00DB1FA4" w:rsidRPr="00DB1FA4" w:rsidRDefault="00DB1FA4" w:rsidP="00166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Countries surrounded by sea have ready access to water containing fish. Therefore, they are more likely to consume fish as part of their diet.</w:t>
            </w:r>
          </w:p>
        </w:tc>
      </w:tr>
    </w:tbl>
    <w:p w14:paraId="62DFE951" w14:textId="77D31922" w:rsidR="008375F1" w:rsidRPr="008375F1" w:rsidRDefault="00E52117" w:rsidP="008375F1">
      <w:pPr>
        <w:pStyle w:val="ListParagraph"/>
        <w:numPr>
          <w:ilvl w:val="0"/>
          <w:numId w:val="31"/>
        </w:numPr>
        <w:spacing w:before="240" w:line="240" w:lineRule="auto"/>
        <w:ind w:left="357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An example of waste management in early societies may have been:</w:t>
      </w:r>
    </w:p>
    <w:p w14:paraId="4306B419" w14:textId="4CB8E886" w:rsidR="008375F1" w:rsidRPr="00041C89" w:rsidRDefault="00E52117" w:rsidP="008375F1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Feeding food waste to animals.</w:t>
      </w:r>
    </w:p>
    <w:p w14:paraId="7337FD98" w14:textId="05F69809" w:rsidR="008375F1" w:rsidRDefault="00E52117" w:rsidP="008375F1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Composting or spreading manure over fertile ground.</w:t>
      </w:r>
    </w:p>
    <w:p w14:paraId="46089A3E" w14:textId="18F66D49" w:rsidR="008375F1" w:rsidRDefault="000878C7" w:rsidP="008375F1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Making clothing using the skin or fur from animals</w:t>
      </w:r>
    </w:p>
    <w:p w14:paraId="767A9699" w14:textId="013300AE" w:rsidR="009D1256" w:rsidRDefault="008375F1" w:rsidP="009D1256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cs="Arial"/>
          <w:szCs w:val="20"/>
          <w:lang w:val="en-US"/>
        </w:rPr>
      </w:pPr>
      <w:r w:rsidRPr="00331A91">
        <w:rPr>
          <w:rFonts w:cs="Arial"/>
          <w:color w:val="0070C0"/>
          <w:szCs w:val="20"/>
          <w:lang w:val="en-US"/>
        </w:rPr>
        <w:t>All of the above.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9D1256" w:rsidRPr="00DB1FA4" w14:paraId="4ECCEDE8" w14:textId="77777777" w:rsidTr="00166C1C">
        <w:tc>
          <w:tcPr>
            <w:tcW w:w="10194" w:type="dxa"/>
          </w:tcPr>
          <w:p w14:paraId="57F06C3C" w14:textId="4F05BE21" w:rsidR="009D1256" w:rsidRPr="00DB1FA4" w:rsidRDefault="009D1256" w:rsidP="00166C1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Pr="00DB1FA4">
              <w:rPr>
                <w:rFonts w:ascii="Arial" w:hAnsi="Arial" w:cs="Arial"/>
                <w:color w:val="0070C0"/>
                <w:sz w:val="20"/>
                <w:szCs w:val="20"/>
              </w:rPr>
              <w:t xml:space="preserve"> is the correct response.</w:t>
            </w:r>
          </w:p>
          <w:p w14:paraId="3D750EFE" w14:textId="6AC66C77" w:rsidR="009D1256" w:rsidRPr="00DB1FA4" w:rsidRDefault="009D1256" w:rsidP="00166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the responses use leftover food and/or waste that early society could have easily used.</w:t>
            </w:r>
          </w:p>
        </w:tc>
      </w:tr>
    </w:tbl>
    <w:p w14:paraId="0A50F60A" w14:textId="6644F622" w:rsidR="00331A91" w:rsidRPr="00331A91" w:rsidRDefault="00331A91" w:rsidP="00331A91">
      <w:pPr>
        <w:pStyle w:val="ListParagraph"/>
        <w:numPr>
          <w:ilvl w:val="0"/>
          <w:numId w:val="31"/>
        </w:numPr>
        <w:ind w:hanging="357"/>
        <w:contextualSpacing w:val="0"/>
        <w:rPr>
          <w:rFonts w:cs="Arial"/>
          <w:szCs w:val="20"/>
          <w:lang w:val="en-US"/>
        </w:rPr>
      </w:pPr>
      <w:r w:rsidRPr="00331A91">
        <w:rPr>
          <w:rFonts w:cs="Arial"/>
          <w:szCs w:val="20"/>
          <w:lang w:val="en-US"/>
        </w:rPr>
        <w:t>Which of the following is not a social factor that influence</w:t>
      </w:r>
      <w:r w:rsidR="009D1256">
        <w:rPr>
          <w:rFonts w:cs="Arial"/>
          <w:szCs w:val="20"/>
          <w:lang w:val="en-US"/>
        </w:rPr>
        <w:t>s</w:t>
      </w:r>
      <w:r w:rsidRPr="00331A91">
        <w:rPr>
          <w:rFonts w:cs="Arial"/>
          <w:szCs w:val="20"/>
          <w:lang w:val="en-US"/>
        </w:rPr>
        <w:t xml:space="preserve"> people’s food choices? </w:t>
      </w:r>
    </w:p>
    <w:p w14:paraId="093B15EE" w14:textId="276F9536" w:rsidR="008375F1" w:rsidRPr="00331A91" w:rsidRDefault="000878C7" w:rsidP="00331A91">
      <w:pPr>
        <w:pStyle w:val="ListParagraph"/>
        <w:numPr>
          <w:ilvl w:val="0"/>
          <w:numId w:val="36"/>
        </w:numPr>
        <w:ind w:hanging="357"/>
        <w:contextualSpacing w:val="0"/>
        <w:rPr>
          <w:rFonts w:cs="Arial"/>
          <w:color w:val="0070C0"/>
          <w:szCs w:val="20"/>
          <w:lang w:val="en-US"/>
        </w:rPr>
      </w:pPr>
      <w:r w:rsidRPr="00331A91">
        <w:rPr>
          <w:rFonts w:cs="Arial"/>
          <w:color w:val="0070C0"/>
          <w:szCs w:val="20"/>
          <w:lang w:val="en-US"/>
        </w:rPr>
        <w:t>Colonialism</w:t>
      </w:r>
    </w:p>
    <w:p w14:paraId="3AC4F3EC" w14:textId="3E68F129" w:rsidR="008375F1" w:rsidRDefault="000878C7" w:rsidP="00331A91">
      <w:pPr>
        <w:pStyle w:val="ListParagraph"/>
        <w:numPr>
          <w:ilvl w:val="0"/>
          <w:numId w:val="36"/>
        </w:numPr>
        <w:ind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Culture.</w:t>
      </w:r>
    </w:p>
    <w:p w14:paraId="30CE81DF" w14:textId="44938E01" w:rsidR="008375F1" w:rsidRDefault="000878C7" w:rsidP="00331A91">
      <w:pPr>
        <w:pStyle w:val="ListParagraph"/>
        <w:numPr>
          <w:ilvl w:val="0"/>
          <w:numId w:val="36"/>
        </w:numPr>
        <w:ind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Social status or hierarchy.</w:t>
      </w:r>
    </w:p>
    <w:p w14:paraId="26034985" w14:textId="77777777" w:rsidR="009D1256" w:rsidRDefault="000878C7" w:rsidP="00F6117B">
      <w:pPr>
        <w:pStyle w:val="ListParagraph"/>
        <w:numPr>
          <w:ilvl w:val="0"/>
          <w:numId w:val="36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lastRenderedPageBreak/>
        <w:t>Religion.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837"/>
      </w:tblGrid>
      <w:tr w:rsidR="009D1256" w:rsidRPr="00DB1FA4" w14:paraId="41AF6010" w14:textId="77777777" w:rsidTr="00166C1C">
        <w:tc>
          <w:tcPr>
            <w:tcW w:w="10194" w:type="dxa"/>
          </w:tcPr>
          <w:p w14:paraId="67283135" w14:textId="3AD661E7" w:rsidR="009D1256" w:rsidRPr="00DB1FA4" w:rsidRDefault="009D1256" w:rsidP="00166C1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Pr="00DB1FA4">
              <w:rPr>
                <w:rFonts w:ascii="Arial" w:hAnsi="Arial" w:cs="Arial"/>
                <w:color w:val="0070C0"/>
                <w:sz w:val="20"/>
                <w:szCs w:val="20"/>
              </w:rPr>
              <w:t xml:space="preserve"> is the correct response.</w:t>
            </w:r>
          </w:p>
          <w:p w14:paraId="0BF49972" w14:textId="623E135A" w:rsidR="009D1256" w:rsidRPr="00DB1FA4" w:rsidRDefault="009D1256" w:rsidP="00166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the responses are social factors, except colonialism. Colonialism is a historical factor.</w:t>
            </w:r>
          </w:p>
        </w:tc>
      </w:tr>
    </w:tbl>
    <w:p w14:paraId="7D591961" w14:textId="000521C1" w:rsidR="008375F1" w:rsidRPr="009D1256" w:rsidRDefault="008375F1" w:rsidP="009D1256">
      <w:pPr>
        <w:rPr>
          <w:rFonts w:cs="Arial"/>
          <w:szCs w:val="20"/>
          <w:lang w:val="en-US"/>
        </w:rPr>
      </w:pPr>
    </w:p>
    <w:p w14:paraId="1ADA9CEA" w14:textId="77777777" w:rsidR="008375F1" w:rsidRDefault="008375F1">
      <w:pPr>
        <w:rPr>
          <w:rFonts w:cs="Arial"/>
          <w:b/>
          <w:bCs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br w:type="page"/>
      </w:r>
    </w:p>
    <w:p w14:paraId="2EC8E4EB" w14:textId="40F2C3C8" w:rsidR="00837A00" w:rsidRPr="00837A00" w:rsidRDefault="00837A00" w:rsidP="00837A00">
      <w:pPr>
        <w:pStyle w:val="Heading3"/>
      </w:pPr>
      <w:r w:rsidRPr="00837A00">
        <w:lastRenderedPageBreak/>
        <w:t xml:space="preserve">Short Answer Questions </w:t>
      </w:r>
      <w:r w:rsidRPr="00837A00">
        <w:rPr>
          <w:b w:val="0"/>
          <w:bCs w:val="0"/>
          <w:color w:val="auto"/>
        </w:rPr>
        <w:t>(1</w:t>
      </w:r>
      <w:r w:rsidR="00F6117B">
        <w:rPr>
          <w:b w:val="0"/>
          <w:bCs w:val="0"/>
          <w:color w:val="auto"/>
        </w:rPr>
        <w:t>0</w:t>
      </w:r>
      <w:r w:rsidRPr="00837A00">
        <w:rPr>
          <w:b w:val="0"/>
          <w:bCs w:val="0"/>
          <w:color w:val="auto"/>
        </w:rPr>
        <w:t xml:space="preserve"> marks)</w:t>
      </w:r>
    </w:p>
    <w:p w14:paraId="155EADD2" w14:textId="36C4D77B" w:rsidR="008375F1" w:rsidRPr="00777BBA" w:rsidRDefault="008375F1" w:rsidP="008375F1">
      <w:pPr>
        <w:spacing w:line="240" w:lineRule="auto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>Question 1</w:t>
      </w:r>
      <w:r w:rsidR="000A22B3">
        <w:rPr>
          <w:rFonts w:cs="Arial"/>
          <w:b/>
          <w:bCs/>
          <w:szCs w:val="20"/>
          <w:lang w:val="en-US"/>
        </w:rPr>
        <w:t xml:space="preserve"> </w:t>
      </w:r>
      <w:r w:rsidR="000A22B3" w:rsidRPr="000A22B3">
        <w:rPr>
          <w:rFonts w:cs="Arial"/>
          <w:szCs w:val="20"/>
          <w:lang w:val="en-US"/>
        </w:rPr>
        <w:t>(3 marks)</w:t>
      </w:r>
    </w:p>
    <w:p w14:paraId="59B14BB6" w14:textId="3F86653A" w:rsidR="00D81579" w:rsidRDefault="00D81579" w:rsidP="00D81579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 w:rsidRPr="00D81579">
        <w:rPr>
          <w:rFonts w:cs="Arial"/>
          <w:szCs w:val="20"/>
          <w:lang w:val="en-US"/>
        </w:rPr>
        <w:t xml:space="preserve">Identify </w:t>
      </w:r>
      <w:r w:rsidR="00425925">
        <w:rPr>
          <w:rFonts w:cs="Arial"/>
          <w:szCs w:val="20"/>
          <w:lang w:val="en-US"/>
        </w:rPr>
        <w:t xml:space="preserve">one </w:t>
      </w:r>
      <w:r w:rsidR="00E413D1">
        <w:rPr>
          <w:rFonts w:cs="Arial"/>
          <w:szCs w:val="20"/>
          <w:lang w:val="en-US"/>
        </w:rPr>
        <w:t>component of the food system.</w:t>
      </w:r>
      <w:r>
        <w:rPr>
          <w:rFonts w:cs="Arial"/>
          <w:szCs w:val="20"/>
          <w:lang w:val="en-US"/>
        </w:rPr>
        <w:tab/>
      </w:r>
      <w:r w:rsidR="00425925">
        <w:rPr>
          <w:rFonts w:cs="Arial"/>
          <w:szCs w:val="20"/>
          <w:lang w:val="en-US"/>
        </w:rPr>
        <w:tab/>
      </w:r>
      <w:r w:rsidR="00425925">
        <w:rPr>
          <w:rFonts w:cs="Arial"/>
          <w:szCs w:val="20"/>
          <w:lang w:val="en-US"/>
        </w:rPr>
        <w:tab/>
      </w:r>
      <w:r w:rsidR="00E413D1">
        <w:rPr>
          <w:rFonts w:cs="Arial"/>
          <w:szCs w:val="20"/>
          <w:lang w:val="en-US"/>
        </w:rPr>
        <w:tab/>
      </w:r>
      <w:r w:rsidR="00E413D1">
        <w:rPr>
          <w:rFonts w:cs="Arial"/>
          <w:szCs w:val="20"/>
          <w:lang w:val="en-US"/>
        </w:rPr>
        <w:tab/>
      </w:r>
      <w:r w:rsidR="00E413D1">
        <w:rPr>
          <w:rFonts w:cs="Arial"/>
          <w:szCs w:val="20"/>
          <w:lang w:val="en-US"/>
        </w:rPr>
        <w:tab/>
      </w:r>
      <w:r w:rsidR="00E413D1"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>1 mark</w:t>
      </w:r>
    </w:p>
    <w:p w14:paraId="7468B59A" w14:textId="7097361E" w:rsidR="006004AD" w:rsidRDefault="00D81579" w:rsidP="006004AD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 w:rsidRPr="00D81579">
        <w:rPr>
          <w:rFonts w:cs="Arial"/>
          <w:szCs w:val="20"/>
          <w:lang w:val="en-US"/>
        </w:rPr>
        <w:t xml:space="preserve">Explain </w:t>
      </w:r>
      <w:r w:rsidR="00E413D1">
        <w:rPr>
          <w:rFonts w:cs="Arial"/>
          <w:szCs w:val="20"/>
          <w:lang w:val="en-US"/>
        </w:rPr>
        <w:t>what happens in this component of the food system</w:t>
      </w:r>
      <w:r>
        <w:rPr>
          <w:rFonts w:cs="Arial"/>
          <w:szCs w:val="20"/>
          <w:lang w:val="en-US"/>
        </w:rPr>
        <w:t>.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 w:rsidR="00E413D1"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>2 marks</w:t>
      </w:r>
    </w:p>
    <w:p w14:paraId="1807BB68" w14:textId="37106E8C" w:rsidR="00F24875" w:rsidRPr="00602C04" w:rsidRDefault="00F24875" w:rsidP="00F24875">
      <w:pPr>
        <w:pStyle w:val="ListParagraph"/>
        <w:spacing w:line="240" w:lineRule="auto"/>
        <w:ind w:left="714"/>
        <w:contextualSpacing w:val="0"/>
        <w:rPr>
          <w:rFonts w:cs="Arial"/>
          <w:color w:val="0070C0"/>
          <w:szCs w:val="20"/>
          <w:lang w:val="en-US"/>
        </w:rPr>
      </w:pPr>
      <w:r w:rsidRPr="00602C04">
        <w:rPr>
          <w:rFonts w:cs="Arial"/>
          <w:color w:val="0070C0"/>
          <w:szCs w:val="20"/>
          <w:lang w:val="en-US"/>
        </w:rPr>
        <w:t>One of the follow</w:t>
      </w:r>
      <w:r w:rsidR="00E91C4C" w:rsidRPr="00602C04">
        <w:rPr>
          <w:rFonts w:cs="Arial"/>
          <w:color w:val="0070C0"/>
          <w:szCs w:val="20"/>
          <w:lang w:val="en-US"/>
        </w:rPr>
        <w:t>ing responses was accepted.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6938"/>
      </w:tblGrid>
      <w:tr w:rsidR="006004AD" w:rsidRPr="006004AD" w14:paraId="3727D6F9" w14:textId="77777777" w:rsidTr="006004AD">
        <w:tc>
          <w:tcPr>
            <w:tcW w:w="2552" w:type="dxa"/>
          </w:tcPr>
          <w:p w14:paraId="2E0B9C22" w14:textId="1354F50C" w:rsidR="006004AD" w:rsidRPr="006004AD" w:rsidRDefault="00425925" w:rsidP="006004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Technology</w:t>
            </w:r>
          </w:p>
        </w:tc>
        <w:tc>
          <w:tcPr>
            <w:tcW w:w="6938" w:type="dxa"/>
          </w:tcPr>
          <w:p w14:paraId="0E7199D9" w14:textId="4111DFF5" w:rsidR="006004AD" w:rsidRPr="006004AD" w:rsidRDefault="006004AD" w:rsidP="006004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4AD">
              <w:rPr>
                <w:rFonts w:ascii="Arial" w:hAnsi="Arial" w:cs="Arial"/>
                <w:b/>
                <w:bCs/>
                <w:sz w:val="20"/>
                <w:szCs w:val="20"/>
              </w:rPr>
              <w:t>Explanation</w:t>
            </w:r>
          </w:p>
        </w:tc>
      </w:tr>
      <w:tr w:rsidR="00E413D1" w:rsidRPr="00425925" w14:paraId="5ABA34FA" w14:textId="77777777" w:rsidTr="007A0D3C">
        <w:trPr>
          <w:trHeight w:val="703"/>
        </w:trPr>
        <w:tc>
          <w:tcPr>
            <w:tcW w:w="2552" w:type="dxa"/>
          </w:tcPr>
          <w:p w14:paraId="716FBCA4" w14:textId="697CAAB8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Primary Production</w:t>
            </w:r>
          </w:p>
        </w:tc>
        <w:tc>
          <w:tcPr>
            <w:tcW w:w="6938" w:type="dxa"/>
          </w:tcPr>
          <w:p w14:paraId="66A4C8DA" w14:textId="107CFD8C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Primary Production</w:t>
            </w:r>
            <w:r w:rsidRPr="00E47350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refers to food production, where crops are grown and harvested, and animals are raised.</w:t>
            </w:r>
          </w:p>
        </w:tc>
      </w:tr>
      <w:tr w:rsidR="00E413D1" w:rsidRPr="00425925" w14:paraId="77035A44" w14:textId="77777777" w:rsidTr="007A0D3C">
        <w:trPr>
          <w:trHeight w:val="701"/>
        </w:trPr>
        <w:tc>
          <w:tcPr>
            <w:tcW w:w="2552" w:type="dxa"/>
          </w:tcPr>
          <w:p w14:paraId="348F363C" w14:textId="569110B9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Processing and Packaging</w:t>
            </w:r>
          </w:p>
        </w:tc>
        <w:tc>
          <w:tcPr>
            <w:tcW w:w="6938" w:type="dxa"/>
          </w:tcPr>
          <w:p w14:paraId="75206659" w14:textId="65FC6517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 xml:space="preserve">Processing is often referred to as secondary processing. This involves changing the state of foods produced during primary </w:t>
            </w:r>
            <w:r w:rsidR="00331A91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P</w:t>
            </w:r>
            <w:r w:rsidRPr="00E47350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roduction into other products.</w:t>
            </w:r>
          </w:p>
        </w:tc>
      </w:tr>
      <w:tr w:rsidR="00E413D1" w:rsidRPr="00425925" w14:paraId="316D0226" w14:textId="77777777" w:rsidTr="007A0D3C">
        <w:trPr>
          <w:trHeight w:val="701"/>
        </w:trPr>
        <w:tc>
          <w:tcPr>
            <w:tcW w:w="2552" w:type="dxa"/>
          </w:tcPr>
          <w:p w14:paraId="56AADF4F" w14:textId="508B6C0E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Distribution and Access</w:t>
            </w:r>
          </w:p>
        </w:tc>
        <w:tc>
          <w:tcPr>
            <w:tcW w:w="6938" w:type="dxa"/>
          </w:tcPr>
          <w:p w14:paraId="7445B63C" w14:textId="05F6FE32" w:rsidR="00E413D1" w:rsidRPr="00E47350" w:rsidRDefault="00E413D1" w:rsidP="007A0D3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Distribution</w:t>
            </w:r>
            <w:r w:rsidRPr="00E4735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 </w:t>
            </w: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 xml:space="preserve">involves the transportation, storage, and sales of food.  </w:t>
            </w:r>
          </w:p>
        </w:tc>
      </w:tr>
      <w:tr w:rsidR="00425925" w:rsidRPr="00425925" w14:paraId="090618E4" w14:textId="77777777" w:rsidTr="00425925">
        <w:trPr>
          <w:trHeight w:val="703"/>
        </w:trPr>
        <w:tc>
          <w:tcPr>
            <w:tcW w:w="2552" w:type="dxa"/>
          </w:tcPr>
          <w:p w14:paraId="3BDA3BCC" w14:textId="732571C3" w:rsidR="00425925" w:rsidRPr="00E47350" w:rsidRDefault="00E413D1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Media and Marketing</w:t>
            </w:r>
          </w:p>
        </w:tc>
        <w:tc>
          <w:tcPr>
            <w:tcW w:w="6938" w:type="dxa"/>
          </w:tcPr>
          <w:p w14:paraId="3E34C213" w14:textId="695D9347" w:rsidR="00425925" w:rsidRPr="00E47350" w:rsidRDefault="00E413D1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Food marketing occurs when someone promotes the sale of food products or food services.</w:t>
            </w:r>
          </w:p>
        </w:tc>
      </w:tr>
      <w:tr w:rsidR="00425925" w:rsidRPr="00425925" w14:paraId="39C0B8CC" w14:textId="77777777" w:rsidTr="006004AD">
        <w:trPr>
          <w:trHeight w:val="701"/>
        </w:trPr>
        <w:tc>
          <w:tcPr>
            <w:tcW w:w="2552" w:type="dxa"/>
          </w:tcPr>
          <w:p w14:paraId="644CC79A" w14:textId="6032C104" w:rsidR="00425925" w:rsidRPr="00E47350" w:rsidRDefault="00E413D1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Consumption</w:t>
            </w:r>
          </w:p>
        </w:tc>
        <w:tc>
          <w:tcPr>
            <w:tcW w:w="6938" w:type="dxa"/>
          </w:tcPr>
          <w:p w14:paraId="70925B2D" w14:textId="46B63A03" w:rsidR="00425925" w:rsidRPr="00E47350" w:rsidRDefault="00E413D1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Consumption refers to the act of eating food.</w:t>
            </w:r>
          </w:p>
        </w:tc>
      </w:tr>
      <w:tr w:rsidR="00425925" w:rsidRPr="00425925" w14:paraId="69B872F8" w14:textId="77777777" w:rsidTr="006004AD">
        <w:trPr>
          <w:trHeight w:val="701"/>
        </w:trPr>
        <w:tc>
          <w:tcPr>
            <w:tcW w:w="2552" w:type="dxa"/>
          </w:tcPr>
          <w:p w14:paraId="317E2FDE" w14:textId="1CB56159" w:rsidR="00425925" w:rsidRPr="00E47350" w:rsidRDefault="00E413D1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Waste Management</w:t>
            </w:r>
          </w:p>
        </w:tc>
        <w:tc>
          <w:tcPr>
            <w:tcW w:w="6938" w:type="dxa"/>
          </w:tcPr>
          <w:p w14:paraId="50FF359C" w14:textId="21AAC5D4" w:rsidR="00425925" w:rsidRPr="00E47350" w:rsidRDefault="00E47350" w:rsidP="00425925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 xml:space="preserve">Waste management involves reducing the amount of wastage produced during </w:t>
            </w:r>
            <w:r w:rsidR="00331A91">
              <w:rPr>
                <w:rFonts w:ascii="Arial" w:hAnsi="Arial" w:cs="Arial"/>
                <w:color w:val="0070C0"/>
                <w:sz w:val="20"/>
                <w:szCs w:val="20"/>
              </w:rPr>
              <w:t>P</w:t>
            </w:r>
            <w:r w:rsidRPr="00E47350">
              <w:rPr>
                <w:rFonts w:ascii="Arial" w:hAnsi="Arial" w:cs="Arial"/>
                <w:color w:val="0070C0"/>
                <w:sz w:val="20"/>
                <w:szCs w:val="20"/>
              </w:rPr>
              <w:t>roduction, processing, distribution, and consumption.</w:t>
            </w:r>
          </w:p>
        </w:tc>
      </w:tr>
    </w:tbl>
    <w:p w14:paraId="2132E8A1" w14:textId="48599EB5" w:rsidR="008375F1" w:rsidRPr="00777BBA" w:rsidRDefault="008375F1" w:rsidP="008375F1">
      <w:pPr>
        <w:spacing w:line="240" w:lineRule="auto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 xml:space="preserve">Question </w:t>
      </w:r>
      <w:r>
        <w:rPr>
          <w:rFonts w:cs="Arial"/>
          <w:b/>
          <w:bCs/>
          <w:szCs w:val="20"/>
          <w:lang w:val="en-US"/>
        </w:rPr>
        <w:t>2</w:t>
      </w:r>
      <w:r w:rsidR="00D22B55">
        <w:rPr>
          <w:rFonts w:cs="Arial"/>
          <w:b/>
          <w:bCs/>
          <w:szCs w:val="20"/>
          <w:lang w:val="en-US"/>
        </w:rPr>
        <w:t xml:space="preserve"> </w:t>
      </w:r>
      <w:r w:rsidR="00D22B55" w:rsidRPr="00D22B55">
        <w:rPr>
          <w:rFonts w:cs="Arial"/>
          <w:szCs w:val="20"/>
          <w:lang w:val="en-US"/>
        </w:rPr>
        <w:t>(</w:t>
      </w:r>
      <w:r w:rsidR="00F6117B">
        <w:rPr>
          <w:rFonts w:cs="Arial"/>
          <w:szCs w:val="20"/>
          <w:lang w:val="en-US"/>
        </w:rPr>
        <w:t>3</w:t>
      </w:r>
      <w:r w:rsidR="00D22B55" w:rsidRPr="00D22B55">
        <w:rPr>
          <w:rFonts w:cs="Arial"/>
          <w:szCs w:val="20"/>
          <w:lang w:val="en-US"/>
        </w:rPr>
        <w:t xml:space="preserve"> marks)</w:t>
      </w:r>
    </w:p>
    <w:p w14:paraId="3D0922B7" w14:textId="7E4F5035" w:rsidR="00626D86" w:rsidRDefault="00B10CFE" w:rsidP="00B10CFE">
      <w:pPr>
        <w:pStyle w:val="ListParagraph"/>
        <w:numPr>
          <w:ilvl w:val="0"/>
          <w:numId w:val="38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Name</w:t>
      </w:r>
      <w:r w:rsidR="000C73CA" w:rsidRPr="000C73CA">
        <w:rPr>
          <w:rFonts w:cs="Arial"/>
          <w:szCs w:val="20"/>
          <w:lang w:val="en-US"/>
        </w:rPr>
        <w:t xml:space="preserve"> </w:t>
      </w:r>
      <w:r w:rsidR="00626D86" w:rsidRPr="000C73CA">
        <w:rPr>
          <w:rFonts w:cs="Arial"/>
          <w:szCs w:val="20"/>
          <w:lang w:val="en-US"/>
        </w:rPr>
        <w:t xml:space="preserve">one </w:t>
      </w:r>
      <w:r w:rsidR="00E47350">
        <w:rPr>
          <w:rFonts w:cs="Arial"/>
          <w:szCs w:val="20"/>
          <w:lang w:val="en-US"/>
        </w:rPr>
        <w:t>environmental factor that can impact the type of food grown in a country or region.</w:t>
      </w:r>
      <w:r w:rsidR="00F6117B">
        <w:rPr>
          <w:rFonts w:cs="Arial"/>
          <w:szCs w:val="20"/>
          <w:lang w:val="en-US"/>
        </w:rPr>
        <w:t xml:space="preserve"> </w:t>
      </w:r>
      <w:r w:rsidR="00575188">
        <w:rPr>
          <w:rFonts w:cs="Arial"/>
          <w:szCs w:val="20"/>
          <w:lang w:val="en-US"/>
        </w:rPr>
        <w:t>1 mark</w:t>
      </w:r>
    </w:p>
    <w:p w14:paraId="202E5357" w14:textId="78F24A85" w:rsidR="00575188" w:rsidRDefault="00E47350" w:rsidP="00B10CFE">
      <w:pPr>
        <w:pStyle w:val="ListParagraph"/>
        <w:numPr>
          <w:ilvl w:val="0"/>
          <w:numId w:val="38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Explain why this environmental factor influences the food grown in a country or region.</w:t>
      </w:r>
      <w:r w:rsidR="00F6117B">
        <w:rPr>
          <w:rFonts w:cs="Arial"/>
          <w:szCs w:val="20"/>
          <w:lang w:val="en-US"/>
        </w:rPr>
        <w:t xml:space="preserve"> </w:t>
      </w:r>
      <w:r w:rsidR="00575188">
        <w:rPr>
          <w:rFonts w:cs="Arial"/>
          <w:szCs w:val="20"/>
          <w:lang w:val="en-US"/>
        </w:rPr>
        <w:t>2 marks</w:t>
      </w:r>
    </w:p>
    <w:p w14:paraId="6094E72A" w14:textId="1EAA84D2" w:rsidR="00B10CFE" w:rsidRPr="00602C04" w:rsidRDefault="00B10CFE" w:rsidP="00B10CFE">
      <w:pPr>
        <w:pStyle w:val="ListParagraph"/>
        <w:spacing w:line="240" w:lineRule="auto"/>
        <w:contextualSpacing w:val="0"/>
        <w:rPr>
          <w:rFonts w:cs="Arial"/>
          <w:color w:val="0070C0"/>
          <w:szCs w:val="20"/>
          <w:lang w:val="en-US"/>
        </w:rPr>
      </w:pPr>
      <w:r w:rsidRPr="00602C04">
        <w:rPr>
          <w:rFonts w:cs="Arial"/>
          <w:color w:val="0070C0"/>
          <w:szCs w:val="20"/>
          <w:lang w:val="en-US"/>
        </w:rPr>
        <w:t>One of the following responses was accepted.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6938"/>
      </w:tblGrid>
      <w:tr w:rsidR="00F6117B" w14:paraId="1E93001F" w14:textId="77777777" w:rsidTr="00FB52C1">
        <w:tc>
          <w:tcPr>
            <w:tcW w:w="2552" w:type="dxa"/>
          </w:tcPr>
          <w:p w14:paraId="38F2FAC1" w14:textId="331AB507" w:rsidR="00F6117B" w:rsidRPr="00602C04" w:rsidRDefault="00F6117B" w:rsidP="0057518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C04">
              <w:rPr>
                <w:rFonts w:ascii="Arial" w:hAnsi="Arial" w:cs="Arial"/>
                <w:b/>
                <w:bCs/>
                <w:sz w:val="20"/>
                <w:szCs w:val="20"/>
              </w:rPr>
              <w:t>Food Practice</w:t>
            </w:r>
          </w:p>
        </w:tc>
        <w:tc>
          <w:tcPr>
            <w:tcW w:w="6938" w:type="dxa"/>
          </w:tcPr>
          <w:p w14:paraId="388D44BE" w14:textId="03DDB3D1" w:rsidR="00F6117B" w:rsidRPr="00602C04" w:rsidRDefault="00F6117B" w:rsidP="0057518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</w:rPr>
              <w:t>xplanation</w:t>
            </w:r>
          </w:p>
        </w:tc>
      </w:tr>
      <w:tr w:rsidR="00F6117B" w14:paraId="6D2754AB" w14:textId="77777777" w:rsidTr="00E674F7">
        <w:tc>
          <w:tcPr>
            <w:tcW w:w="2552" w:type="dxa"/>
          </w:tcPr>
          <w:p w14:paraId="5235B870" w14:textId="23F14D4D" w:rsidR="00F6117B" w:rsidRPr="0030063B" w:rsidRDefault="00F6117B" w:rsidP="00D22B55">
            <w:pPr>
              <w:pStyle w:val="Heading4"/>
              <w:spacing w:before="120" w:after="120" w:line="288" w:lineRule="auto"/>
              <w:outlineLvl w:val="3"/>
              <w:rPr>
                <w:rFonts w:ascii="Arial" w:hAnsi="Arial" w:cs="Arial"/>
                <w:b w:val="0"/>
                <w:bCs/>
                <w:i w:val="0"/>
                <w:iCs w:val="0"/>
                <w:color w:val="0070C0"/>
                <w:sz w:val="20"/>
                <w:szCs w:val="20"/>
              </w:rPr>
            </w:pPr>
            <w:r w:rsidRPr="0030063B">
              <w:rPr>
                <w:rFonts w:ascii="Arial" w:hAnsi="Arial" w:cs="Arial"/>
                <w:b w:val="0"/>
                <w:bCs/>
                <w:i w:val="0"/>
                <w:iCs w:val="0"/>
                <w:color w:val="0070C0"/>
                <w:sz w:val="20"/>
                <w:szCs w:val="20"/>
              </w:rPr>
              <w:t>Climate</w:t>
            </w:r>
            <w:r w:rsidRPr="0030063B">
              <w:rPr>
                <w:rStyle w:val="Strong"/>
                <w:rFonts w:ascii="Arial" w:hAnsi="Arial" w:cs="Arial"/>
                <w:bCs w:val="0"/>
                <w:i w:val="0"/>
                <w:iCs w:val="0"/>
                <w:color w:val="0070C0"/>
                <w:sz w:val="20"/>
                <w:szCs w:val="20"/>
              </w:rPr>
              <w:t xml:space="preserve"> and weather</w:t>
            </w:r>
          </w:p>
        </w:tc>
        <w:tc>
          <w:tcPr>
            <w:tcW w:w="6938" w:type="dxa"/>
          </w:tcPr>
          <w:p w14:paraId="2EFAF8CB" w14:textId="7A3552E6" w:rsidR="00F6117B" w:rsidRPr="000A22B3" w:rsidRDefault="00F6117B" w:rsidP="00D22B55">
            <w:pPr>
              <w:spacing w:before="120" w:after="120" w:line="288" w:lineRule="auto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0A22B3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Some crops or animals are better suited to particular climates while other crops and animals are not. </w:t>
            </w:r>
          </w:p>
        </w:tc>
      </w:tr>
      <w:tr w:rsidR="00F6117B" w14:paraId="7C5999C3" w14:textId="77777777" w:rsidTr="004D4068">
        <w:tc>
          <w:tcPr>
            <w:tcW w:w="2552" w:type="dxa"/>
          </w:tcPr>
          <w:p w14:paraId="5FA160B6" w14:textId="51A36701" w:rsidR="00F6117B" w:rsidRPr="0030063B" w:rsidRDefault="00F6117B" w:rsidP="00D22B55">
            <w:pPr>
              <w:spacing w:before="120" w:after="12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</w:t>
            </w:r>
            <w:r w:rsidRPr="0030063B">
              <w:rPr>
                <w:rFonts w:ascii="Arial" w:hAnsi="Arial" w:cs="Arial"/>
                <w:color w:val="0070C0"/>
                <w:sz w:val="20"/>
                <w:szCs w:val="20"/>
              </w:rPr>
              <w:t>ocation and geographical features</w:t>
            </w:r>
          </w:p>
        </w:tc>
        <w:tc>
          <w:tcPr>
            <w:tcW w:w="6938" w:type="dxa"/>
          </w:tcPr>
          <w:p w14:paraId="1FD653CD" w14:textId="2485BB18" w:rsidR="00F6117B" w:rsidRPr="0030063B" w:rsidRDefault="00F6117B" w:rsidP="00D22B55">
            <w:pPr>
              <w:spacing w:before="120" w:after="12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0063B">
              <w:rPr>
                <w:rFonts w:ascii="Arial" w:hAnsi="Arial" w:cs="Arial"/>
                <w:color w:val="0070C0"/>
                <w:sz w:val="20"/>
                <w:szCs w:val="20"/>
              </w:rPr>
              <w:t>The resources available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in</w:t>
            </w:r>
            <w:r w:rsidRPr="0030063B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immediate area of ancient farmers influenced the crops and animals they farmed because different crops and animals are suited to growing in different areas.</w:t>
            </w:r>
          </w:p>
        </w:tc>
      </w:tr>
    </w:tbl>
    <w:p w14:paraId="3347559D" w14:textId="7FDA084A" w:rsidR="0083613D" w:rsidRDefault="0083613D" w:rsidP="0083613D">
      <w:pPr>
        <w:spacing w:line="240" w:lineRule="auto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 xml:space="preserve">Question </w:t>
      </w:r>
      <w:r>
        <w:rPr>
          <w:rFonts w:cs="Arial"/>
          <w:b/>
          <w:bCs/>
          <w:szCs w:val="20"/>
          <w:lang w:val="en-US"/>
        </w:rPr>
        <w:t>3</w:t>
      </w:r>
      <w:r w:rsidR="00D22B55">
        <w:rPr>
          <w:rFonts w:cs="Arial"/>
          <w:b/>
          <w:bCs/>
          <w:szCs w:val="20"/>
          <w:lang w:val="en-US"/>
        </w:rPr>
        <w:t xml:space="preserve"> </w:t>
      </w:r>
      <w:r w:rsidR="00D22B55" w:rsidRPr="00D22B55">
        <w:rPr>
          <w:rFonts w:cs="Arial"/>
          <w:szCs w:val="20"/>
          <w:lang w:val="en-US"/>
        </w:rPr>
        <w:t>(4 marks)</w:t>
      </w:r>
    </w:p>
    <w:p w14:paraId="1520F684" w14:textId="0EF71A35" w:rsidR="008375F1" w:rsidRDefault="00C53BAC" w:rsidP="008375F1">
      <w:pPr>
        <w:spacing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</w:t>
      </w:r>
      <w:r w:rsidR="00D22B55">
        <w:rPr>
          <w:rFonts w:cs="Arial"/>
          <w:szCs w:val="20"/>
          <w:lang w:val="en-US"/>
        </w:rPr>
        <w:t>escribe</w:t>
      </w:r>
      <w:r>
        <w:rPr>
          <w:rFonts w:cs="Arial"/>
          <w:szCs w:val="20"/>
          <w:lang w:val="en-US"/>
        </w:rPr>
        <w:t xml:space="preserve"> </w:t>
      </w:r>
      <w:r w:rsidR="00D22B55">
        <w:rPr>
          <w:rFonts w:cs="Arial"/>
          <w:szCs w:val="20"/>
          <w:lang w:val="en-US"/>
        </w:rPr>
        <w:t>two</w:t>
      </w:r>
      <w:r>
        <w:rPr>
          <w:rFonts w:cs="Arial"/>
          <w:szCs w:val="20"/>
          <w:lang w:val="en-US"/>
        </w:rPr>
        <w:t xml:space="preserve"> historical factors</w:t>
      </w:r>
      <w:r w:rsidR="00D22B55">
        <w:rPr>
          <w:rFonts w:cs="Arial"/>
          <w:szCs w:val="20"/>
          <w:lang w:val="en-US"/>
        </w:rPr>
        <w:t xml:space="preserve"> that have</w:t>
      </w:r>
      <w:r>
        <w:rPr>
          <w:rFonts w:cs="Arial"/>
          <w:szCs w:val="20"/>
          <w:lang w:val="en-US"/>
        </w:rPr>
        <w:t xml:space="preserve"> impacted ancient food systems.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 w:rsidR="00790E1D">
        <w:rPr>
          <w:rFonts w:cs="Arial"/>
          <w:szCs w:val="20"/>
          <w:lang w:val="en-US"/>
        </w:rPr>
        <w:t xml:space="preserve"> </w:t>
      </w:r>
      <w:r w:rsidR="00790E1D">
        <w:rPr>
          <w:rFonts w:cs="Arial"/>
          <w:szCs w:val="20"/>
          <w:lang w:val="en-US"/>
        </w:rPr>
        <w:tab/>
      </w:r>
      <w:r w:rsidR="00D22B55">
        <w:rPr>
          <w:rFonts w:cs="Arial"/>
          <w:szCs w:val="20"/>
          <w:lang w:val="en-US"/>
        </w:rPr>
        <w:t xml:space="preserve">  </w:t>
      </w:r>
      <w:r>
        <w:rPr>
          <w:rFonts w:cs="Arial"/>
          <w:szCs w:val="20"/>
          <w:lang w:val="en-US"/>
        </w:rPr>
        <w:t>4</w:t>
      </w:r>
      <w:r w:rsidR="00790E1D">
        <w:rPr>
          <w:rFonts w:cs="Arial"/>
          <w:szCs w:val="20"/>
          <w:lang w:val="en-US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3BAC" w:rsidRPr="00C53BAC" w14:paraId="3EAE0281" w14:textId="77777777" w:rsidTr="000A22B3">
        <w:trPr>
          <w:trHeight w:val="2838"/>
        </w:trPr>
        <w:tc>
          <w:tcPr>
            <w:tcW w:w="10194" w:type="dxa"/>
          </w:tcPr>
          <w:p w14:paraId="316181AB" w14:textId="77777777" w:rsidR="008375F1" w:rsidRPr="00D22B55" w:rsidRDefault="00C53BAC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>For two marks, the student needed to identify two historical factors that have impacted ancient food systems.</w:t>
            </w:r>
          </w:p>
          <w:p w14:paraId="76AD4DE4" w14:textId="3D78EEB4" w:rsidR="00C53BAC" w:rsidRPr="00D22B55" w:rsidRDefault="00C53BAC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>For two marks, the student needed to discuss how these historical factors impacted ancient food systems.</w:t>
            </w:r>
          </w:p>
          <w:p w14:paraId="636A50DF" w14:textId="6A1D3EB5" w:rsidR="00736509" w:rsidRPr="00D22B55" w:rsidRDefault="00736509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>Two of the following responses were accepted.</w:t>
            </w:r>
          </w:p>
          <w:p w14:paraId="3841557A" w14:textId="6A16B8D5" w:rsidR="00736509" w:rsidRPr="00D22B55" w:rsidRDefault="00736509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>Explorers impacted ancient food systems by travelling from one area to another. They shared food practices and food products with people from different regions.</w:t>
            </w:r>
          </w:p>
          <w:p w14:paraId="52F7BB39" w14:textId="17BADA1C" w:rsidR="00D22B55" w:rsidRPr="00D22B55" w:rsidRDefault="00D22B55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 xml:space="preserve">Colonialism occurs when one country or region gains full or partial control over another. </w:t>
            </w:r>
            <w:r w:rsidR="0061315E">
              <w:rPr>
                <w:rFonts w:ascii="Arial" w:hAnsi="Arial" w:cs="Arial"/>
                <w:color w:val="0070C0"/>
                <w:sz w:val="20"/>
                <w:szCs w:val="20"/>
              </w:rPr>
              <w:t>People begin to share food products and ways of producing food when this happens</w:t>
            </w: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2C9DD981" w14:textId="2BC328CC" w:rsidR="00C53BAC" w:rsidRPr="00C53BAC" w:rsidRDefault="005F2FD5" w:rsidP="000457A6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 xml:space="preserve">Wars impacted ancient food systems. Soldiers </w:t>
            </w:r>
            <w:r w:rsidR="00331A91">
              <w:rPr>
                <w:rFonts w:ascii="Arial" w:hAnsi="Arial" w:cs="Arial"/>
                <w:color w:val="0070C0"/>
                <w:sz w:val="20"/>
                <w:szCs w:val="20"/>
              </w:rPr>
              <w:t xml:space="preserve">who returned from fighting often </w:t>
            </w:r>
            <w:r w:rsidR="0061315E">
              <w:rPr>
                <w:rFonts w:ascii="Arial" w:hAnsi="Arial" w:cs="Arial"/>
                <w:color w:val="0070C0"/>
                <w:sz w:val="20"/>
                <w:szCs w:val="20"/>
              </w:rPr>
              <w:t>returned</w:t>
            </w:r>
            <w:r w:rsidR="00331A91">
              <w:rPr>
                <w:rFonts w:ascii="Arial" w:hAnsi="Arial" w:cs="Arial"/>
                <w:color w:val="0070C0"/>
                <w:sz w:val="20"/>
                <w:szCs w:val="20"/>
              </w:rPr>
              <w:t xml:space="preserve"> with food from the places</w:t>
            </w: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 xml:space="preserve"> they had fought. People may have planted the seeds from these foods</w:t>
            </w:r>
            <w:r w:rsidR="00331A91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D22B55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the food gradually became part of their food system.</w:t>
            </w:r>
          </w:p>
        </w:tc>
      </w:tr>
    </w:tbl>
    <w:p w14:paraId="06891738" w14:textId="5EB96C64" w:rsidR="00AB1984" w:rsidRPr="00AB1984" w:rsidRDefault="00AB1984" w:rsidP="000A22B3">
      <w:pPr>
        <w:spacing w:line="240" w:lineRule="auto"/>
      </w:pPr>
    </w:p>
    <w:sectPr w:rsidR="00AB1984" w:rsidRPr="00AB1984" w:rsidSect="00824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17B0" w14:textId="77777777" w:rsidR="00265D54" w:rsidRDefault="00265D54" w:rsidP="00265D54">
      <w:pPr>
        <w:spacing w:before="0" w:after="0" w:line="240" w:lineRule="auto"/>
      </w:pPr>
      <w:r>
        <w:separator/>
      </w:r>
    </w:p>
  </w:endnote>
  <w:endnote w:type="continuationSeparator" w:id="0">
    <w:p w14:paraId="687661CA" w14:textId="77777777" w:rsidR="00265D54" w:rsidRDefault="00265D54" w:rsidP="00265D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5336" w14:textId="77777777" w:rsidR="005A3D07" w:rsidRDefault="005A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FEF0" w14:textId="3C7604FD" w:rsidR="00265D54" w:rsidRPr="00A04F8C" w:rsidRDefault="00A04F8C" w:rsidP="00A04F8C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08D6" w14:textId="77777777" w:rsidR="005A3D07" w:rsidRDefault="005A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517A" w14:textId="77777777" w:rsidR="00265D54" w:rsidRDefault="00265D54" w:rsidP="00265D54">
      <w:pPr>
        <w:spacing w:before="0" w:after="0" w:line="240" w:lineRule="auto"/>
      </w:pPr>
      <w:r>
        <w:separator/>
      </w:r>
    </w:p>
  </w:footnote>
  <w:footnote w:type="continuationSeparator" w:id="0">
    <w:p w14:paraId="1B376D57" w14:textId="77777777" w:rsidR="00265D54" w:rsidRDefault="00265D54" w:rsidP="00265D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E63B" w14:textId="77777777" w:rsidR="005A3D07" w:rsidRDefault="005A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15A7" w14:textId="2B23FD93" w:rsidR="00265D54" w:rsidRPr="005A3D07" w:rsidRDefault="005A3D07" w:rsidP="005A3D07">
    <w:pPr>
      <w:pStyle w:val="Header"/>
      <w:jc w:val="right"/>
      <w:rPr>
        <w:lang w:val="en-US"/>
      </w:rPr>
    </w:pPr>
    <w:r>
      <w:rPr>
        <w:lang w:val="en-US"/>
      </w:rPr>
      <w:t>Unit 1- Outcome 1 - Topic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F40E" w14:textId="77777777" w:rsidR="005A3D07" w:rsidRDefault="005A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CEA"/>
    <w:multiLevelType w:val="hybridMultilevel"/>
    <w:tmpl w:val="D8944D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3047B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44"/>
    <w:multiLevelType w:val="hybridMultilevel"/>
    <w:tmpl w:val="0A140D52"/>
    <w:lvl w:ilvl="0" w:tplc="BE14A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2651C"/>
    <w:multiLevelType w:val="hybridMultilevel"/>
    <w:tmpl w:val="5182537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447C1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46610"/>
    <w:multiLevelType w:val="hybridMultilevel"/>
    <w:tmpl w:val="33523EB8"/>
    <w:lvl w:ilvl="0" w:tplc="6F465E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D71A4"/>
    <w:multiLevelType w:val="hybridMultilevel"/>
    <w:tmpl w:val="CF84957C"/>
    <w:lvl w:ilvl="0" w:tplc="3426FB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7A28"/>
    <w:multiLevelType w:val="hybridMultilevel"/>
    <w:tmpl w:val="716CD52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80633"/>
    <w:multiLevelType w:val="hybridMultilevel"/>
    <w:tmpl w:val="49107F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43428"/>
    <w:multiLevelType w:val="hybridMultilevel"/>
    <w:tmpl w:val="0B56512A"/>
    <w:lvl w:ilvl="0" w:tplc="9774D6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F1BCC"/>
    <w:multiLevelType w:val="hybridMultilevel"/>
    <w:tmpl w:val="BEB227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82D51"/>
    <w:multiLevelType w:val="hybridMultilevel"/>
    <w:tmpl w:val="EA986E3C"/>
    <w:lvl w:ilvl="0" w:tplc="AF26E3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B5A2F"/>
    <w:multiLevelType w:val="hybridMultilevel"/>
    <w:tmpl w:val="1952B2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51FD2"/>
    <w:multiLevelType w:val="hybridMultilevel"/>
    <w:tmpl w:val="C57A734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6325E"/>
    <w:multiLevelType w:val="hybridMultilevel"/>
    <w:tmpl w:val="3DB48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F2885"/>
    <w:multiLevelType w:val="hybridMultilevel"/>
    <w:tmpl w:val="F438A51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B14F8"/>
    <w:multiLevelType w:val="multilevel"/>
    <w:tmpl w:val="4DA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E78AB"/>
    <w:multiLevelType w:val="hybridMultilevel"/>
    <w:tmpl w:val="0B5651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13888"/>
    <w:multiLevelType w:val="hybridMultilevel"/>
    <w:tmpl w:val="E27E96A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7985"/>
    <w:multiLevelType w:val="hybridMultilevel"/>
    <w:tmpl w:val="7B443D72"/>
    <w:lvl w:ilvl="0" w:tplc="0C09000F">
      <w:start w:val="1"/>
      <w:numFmt w:val="decimal"/>
      <w:lvlText w:val="%1."/>
      <w:lvlJc w:val="left"/>
      <w:pPr>
        <w:ind w:left="-351" w:hanging="360"/>
      </w:p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>
      <w:start w:val="1"/>
      <w:numFmt w:val="lowerRoman"/>
      <w:lvlText w:val="%3."/>
      <w:lvlJc w:val="right"/>
      <w:pPr>
        <w:ind w:left="1089" w:hanging="180"/>
      </w:pPr>
    </w:lvl>
    <w:lvl w:ilvl="3" w:tplc="0C09000F">
      <w:start w:val="1"/>
      <w:numFmt w:val="decimal"/>
      <w:lvlText w:val="%4."/>
      <w:lvlJc w:val="left"/>
      <w:pPr>
        <w:ind w:left="1809" w:hanging="360"/>
      </w:pPr>
    </w:lvl>
    <w:lvl w:ilvl="4" w:tplc="0C090019">
      <w:start w:val="1"/>
      <w:numFmt w:val="lowerLetter"/>
      <w:lvlText w:val="%5."/>
      <w:lvlJc w:val="left"/>
      <w:pPr>
        <w:ind w:left="2529" w:hanging="360"/>
      </w:pPr>
    </w:lvl>
    <w:lvl w:ilvl="5" w:tplc="0C09001B">
      <w:start w:val="1"/>
      <w:numFmt w:val="lowerRoman"/>
      <w:lvlText w:val="%6."/>
      <w:lvlJc w:val="right"/>
      <w:pPr>
        <w:ind w:left="3249" w:hanging="180"/>
      </w:pPr>
    </w:lvl>
    <w:lvl w:ilvl="6" w:tplc="0C09000F">
      <w:start w:val="1"/>
      <w:numFmt w:val="decimal"/>
      <w:lvlText w:val="%7."/>
      <w:lvlJc w:val="left"/>
      <w:pPr>
        <w:ind w:left="3969" w:hanging="360"/>
      </w:pPr>
    </w:lvl>
    <w:lvl w:ilvl="7" w:tplc="0C090019">
      <w:start w:val="1"/>
      <w:numFmt w:val="lowerLetter"/>
      <w:lvlText w:val="%8."/>
      <w:lvlJc w:val="left"/>
      <w:pPr>
        <w:ind w:left="4689" w:hanging="360"/>
      </w:pPr>
    </w:lvl>
    <w:lvl w:ilvl="8" w:tplc="0C09001B">
      <w:start w:val="1"/>
      <w:numFmt w:val="lowerRoman"/>
      <w:lvlText w:val="%9."/>
      <w:lvlJc w:val="right"/>
      <w:pPr>
        <w:ind w:left="5409" w:hanging="180"/>
      </w:pPr>
    </w:lvl>
  </w:abstractNum>
  <w:abstractNum w:abstractNumId="23" w15:restartNumberingAfterBreak="0">
    <w:nsid w:val="56524729"/>
    <w:multiLevelType w:val="hybridMultilevel"/>
    <w:tmpl w:val="DA3605C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43543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5A74"/>
    <w:multiLevelType w:val="hybridMultilevel"/>
    <w:tmpl w:val="3C8081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3D4425"/>
    <w:multiLevelType w:val="hybridMultilevel"/>
    <w:tmpl w:val="16B4516E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A87"/>
    <w:multiLevelType w:val="hybridMultilevel"/>
    <w:tmpl w:val="49582D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E353F"/>
    <w:multiLevelType w:val="hybridMultilevel"/>
    <w:tmpl w:val="C10A20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B2CD6"/>
    <w:multiLevelType w:val="hybridMultilevel"/>
    <w:tmpl w:val="EB605CEE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06CA6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373B2"/>
    <w:multiLevelType w:val="hybridMultilevel"/>
    <w:tmpl w:val="908EF94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3D6EAD"/>
    <w:multiLevelType w:val="hybridMultilevel"/>
    <w:tmpl w:val="FEDE54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B56735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62B05"/>
    <w:multiLevelType w:val="hybridMultilevel"/>
    <w:tmpl w:val="2304C0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F2E00"/>
    <w:multiLevelType w:val="hybridMultilevel"/>
    <w:tmpl w:val="DBAE40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A174A"/>
    <w:multiLevelType w:val="hybridMultilevel"/>
    <w:tmpl w:val="319E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D7C82"/>
    <w:multiLevelType w:val="hybridMultilevel"/>
    <w:tmpl w:val="D8944D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8344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595377">
    <w:abstractNumId w:val="1"/>
  </w:num>
  <w:num w:numId="3" w16cid:durableId="1178084884">
    <w:abstractNumId w:val="24"/>
  </w:num>
  <w:num w:numId="4" w16cid:durableId="1576477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8735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637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3288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424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18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929260">
    <w:abstractNumId w:val="34"/>
  </w:num>
  <w:num w:numId="11" w16cid:durableId="1646811544">
    <w:abstractNumId w:val="28"/>
  </w:num>
  <w:num w:numId="12" w16cid:durableId="1929580056">
    <w:abstractNumId w:val="35"/>
  </w:num>
  <w:num w:numId="13" w16cid:durableId="1347055151">
    <w:abstractNumId w:val="16"/>
  </w:num>
  <w:num w:numId="14" w16cid:durableId="406267033">
    <w:abstractNumId w:val="15"/>
  </w:num>
  <w:num w:numId="15" w16cid:durableId="611979309">
    <w:abstractNumId w:val="5"/>
  </w:num>
  <w:num w:numId="16" w16cid:durableId="2131197853">
    <w:abstractNumId w:val="37"/>
  </w:num>
  <w:num w:numId="17" w16cid:durableId="1191915471">
    <w:abstractNumId w:val="14"/>
  </w:num>
  <w:num w:numId="18" w16cid:durableId="446630923">
    <w:abstractNumId w:val="19"/>
  </w:num>
  <w:num w:numId="19" w16cid:durableId="1829011176">
    <w:abstractNumId w:val="21"/>
  </w:num>
  <w:num w:numId="20" w16cid:durableId="1734891856">
    <w:abstractNumId w:val="29"/>
  </w:num>
  <w:num w:numId="21" w16cid:durableId="414395953">
    <w:abstractNumId w:val="31"/>
  </w:num>
  <w:num w:numId="22" w16cid:durableId="1468550149">
    <w:abstractNumId w:val="3"/>
  </w:num>
  <w:num w:numId="23" w16cid:durableId="476799086">
    <w:abstractNumId w:val="2"/>
  </w:num>
  <w:num w:numId="24" w16cid:durableId="1888224220">
    <w:abstractNumId w:val="26"/>
  </w:num>
  <w:num w:numId="25" w16cid:durableId="514805413">
    <w:abstractNumId w:val="38"/>
  </w:num>
  <w:num w:numId="26" w16cid:durableId="1500315908">
    <w:abstractNumId w:val="0"/>
  </w:num>
  <w:num w:numId="27" w16cid:durableId="557861685">
    <w:abstractNumId w:val="27"/>
  </w:num>
  <w:num w:numId="28" w16cid:durableId="1903757939">
    <w:abstractNumId w:val="25"/>
  </w:num>
  <w:num w:numId="29" w16cid:durableId="8870846">
    <w:abstractNumId w:val="32"/>
  </w:num>
  <w:num w:numId="30" w16cid:durableId="97799677">
    <w:abstractNumId w:val="17"/>
  </w:num>
  <w:num w:numId="31" w16cid:durableId="515002847">
    <w:abstractNumId w:val="13"/>
  </w:num>
  <w:num w:numId="32" w16cid:durableId="811286048">
    <w:abstractNumId w:val="30"/>
  </w:num>
  <w:num w:numId="33" w16cid:durableId="190461067">
    <w:abstractNumId w:val="33"/>
  </w:num>
  <w:num w:numId="34" w16cid:durableId="78600034">
    <w:abstractNumId w:val="4"/>
  </w:num>
  <w:num w:numId="35" w16cid:durableId="622226955">
    <w:abstractNumId w:val="10"/>
  </w:num>
  <w:num w:numId="36" w16cid:durableId="1525248989">
    <w:abstractNumId w:val="8"/>
  </w:num>
  <w:num w:numId="37" w16cid:durableId="1888682050">
    <w:abstractNumId w:val="7"/>
  </w:num>
  <w:num w:numId="38" w16cid:durableId="497497289">
    <w:abstractNumId w:val="11"/>
  </w:num>
  <w:num w:numId="39" w16cid:durableId="262686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Mq0FAIxkRJUtAAAA"/>
  </w:docVars>
  <w:rsids>
    <w:rsidRoot w:val="00FE2D2D"/>
    <w:rsid w:val="00016878"/>
    <w:rsid w:val="00041C89"/>
    <w:rsid w:val="000878C7"/>
    <w:rsid w:val="000A22B3"/>
    <w:rsid w:val="000C73CA"/>
    <w:rsid w:val="000C757C"/>
    <w:rsid w:val="000D1933"/>
    <w:rsid w:val="0012461F"/>
    <w:rsid w:val="00126EED"/>
    <w:rsid w:val="00175D99"/>
    <w:rsid w:val="001937E2"/>
    <w:rsid w:val="001A0C83"/>
    <w:rsid w:val="001B431E"/>
    <w:rsid w:val="001B772F"/>
    <w:rsid w:val="00202900"/>
    <w:rsid w:val="00220923"/>
    <w:rsid w:val="00254521"/>
    <w:rsid w:val="00265D54"/>
    <w:rsid w:val="002877E9"/>
    <w:rsid w:val="002A6FD7"/>
    <w:rsid w:val="002C1D66"/>
    <w:rsid w:val="002C4E5F"/>
    <w:rsid w:val="0030063B"/>
    <w:rsid w:val="00316B19"/>
    <w:rsid w:val="00317711"/>
    <w:rsid w:val="00331A91"/>
    <w:rsid w:val="00374A0F"/>
    <w:rsid w:val="0038097E"/>
    <w:rsid w:val="00385768"/>
    <w:rsid w:val="003962A8"/>
    <w:rsid w:val="003D4A84"/>
    <w:rsid w:val="003D5C98"/>
    <w:rsid w:val="00425925"/>
    <w:rsid w:val="00445F72"/>
    <w:rsid w:val="00446E96"/>
    <w:rsid w:val="00455603"/>
    <w:rsid w:val="004907E5"/>
    <w:rsid w:val="004945BA"/>
    <w:rsid w:val="004A11C5"/>
    <w:rsid w:val="004C5A8A"/>
    <w:rsid w:val="004F20EC"/>
    <w:rsid w:val="004F57FD"/>
    <w:rsid w:val="005242E8"/>
    <w:rsid w:val="00575188"/>
    <w:rsid w:val="005A3D07"/>
    <w:rsid w:val="005A76A0"/>
    <w:rsid w:val="005E2DCB"/>
    <w:rsid w:val="005F2FD5"/>
    <w:rsid w:val="005F4710"/>
    <w:rsid w:val="005F7C55"/>
    <w:rsid w:val="006004AD"/>
    <w:rsid w:val="00602C04"/>
    <w:rsid w:val="0061315E"/>
    <w:rsid w:val="006258A5"/>
    <w:rsid w:val="00626D86"/>
    <w:rsid w:val="00664466"/>
    <w:rsid w:val="00694520"/>
    <w:rsid w:val="006A1302"/>
    <w:rsid w:val="006A4A75"/>
    <w:rsid w:val="006C250A"/>
    <w:rsid w:val="006C2D70"/>
    <w:rsid w:val="0072114A"/>
    <w:rsid w:val="00722262"/>
    <w:rsid w:val="00736509"/>
    <w:rsid w:val="00753BDE"/>
    <w:rsid w:val="00766FF5"/>
    <w:rsid w:val="00790E1D"/>
    <w:rsid w:val="00795953"/>
    <w:rsid w:val="007B0C6A"/>
    <w:rsid w:val="007E0FAD"/>
    <w:rsid w:val="0081608F"/>
    <w:rsid w:val="00824E02"/>
    <w:rsid w:val="0083613D"/>
    <w:rsid w:val="008375F1"/>
    <w:rsid w:val="00837A00"/>
    <w:rsid w:val="008420AF"/>
    <w:rsid w:val="008658F8"/>
    <w:rsid w:val="0088313C"/>
    <w:rsid w:val="008B77DB"/>
    <w:rsid w:val="008F3060"/>
    <w:rsid w:val="00910C07"/>
    <w:rsid w:val="009237F8"/>
    <w:rsid w:val="00987B49"/>
    <w:rsid w:val="00991B89"/>
    <w:rsid w:val="009D1256"/>
    <w:rsid w:val="009D49BC"/>
    <w:rsid w:val="009D7194"/>
    <w:rsid w:val="009E68C5"/>
    <w:rsid w:val="009F1CF1"/>
    <w:rsid w:val="00A04F8C"/>
    <w:rsid w:val="00A82C3B"/>
    <w:rsid w:val="00A97E3C"/>
    <w:rsid w:val="00AB1984"/>
    <w:rsid w:val="00AE2876"/>
    <w:rsid w:val="00AE7D44"/>
    <w:rsid w:val="00B05CC3"/>
    <w:rsid w:val="00B10CFE"/>
    <w:rsid w:val="00B35EA6"/>
    <w:rsid w:val="00B571FC"/>
    <w:rsid w:val="00B5769F"/>
    <w:rsid w:val="00B6302F"/>
    <w:rsid w:val="00B64DD6"/>
    <w:rsid w:val="00BE2F4C"/>
    <w:rsid w:val="00C04BB2"/>
    <w:rsid w:val="00C53BAC"/>
    <w:rsid w:val="00C57ACC"/>
    <w:rsid w:val="00C63FDF"/>
    <w:rsid w:val="00C906AD"/>
    <w:rsid w:val="00CA2E80"/>
    <w:rsid w:val="00CA327D"/>
    <w:rsid w:val="00CB51D1"/>
    <w:rsid w:val="00CD27EF"/>
    <w:rsid w:val="00CE1915"/>
    <w:rsid w:val="00CE5F6D"/>
    <w:rsid w:val="00D10390"/>
    <w:rsid w:val="00D22B55"/>
    <w:rsid w:val="00D27643"/>
    <w:rsid w:val="00D51DAA"/>
    <w:rsid w:val="00D81579"/>
    <w:rsid w:val="00D83EDA"/>
    <w:rsid w:val="00D959EA"/>
    <w:rsid w:val="00DB1FA4"/>
    <w:rsid w:val="00E04395"/>
    <w:rsid w:val="00E27401"/>
    <w:rsid w:val="00E303C2"/>
    <w:rsid w:val="00E33C49"/>
    <w:rsid w:val="00E340EB"/>
    <w:rsid w:val="00E413D1"/>
    <w:rsid w:val="00E47350"/>
    <w:rsid w:val="00E52117"/>
    <w:rsid w:val="00E91C4C"/>
    <w:rsid w:val="00EA093F"/>
    <w:rsid w:val="00EC2A22"/>
    <w:rsid w:val="00ED2331"/>
    <w:rsid w:val="00EE09BB"/>
    <w:rsid w:val="00F17A98"/>
    <w:rsid w:val="00F24875"/>
    <w:rsid w:val="00F60EE0"/>
    <w:rsid w:val="00F6117B"/>
    <w:rsid w:val="00FB05A9"/>
    <w:rsid w:val="00FC7F0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A97E3C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7E3C"/>
    <w:pPr>
      <w:keepNext/>
      <w:keepLines/>
      <w:spacing w:before="240"/>
      <w:outlineLvl w:val="1"/>
    </w:pPr>
    <w:rPr>
      <w:rFonts w:eastAsiaTheme="majorEastAsia" w:cstheme="majorBidi"/>
      <w:b/>
      <w:color w:val="C00000"/>
      <w:sz w:val="24"/>
      <w:szCs w:val="26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7A00"/>
    <w:pPr>
      <w:keepNext/>
      <w:keepLines/>
      <w:outlineLvl w:val="2"/>
    </w:pPr>
    <w:rPr>
      <w:rFonts w:eastAsiaTheme="majorEastAsia" w:cstheme="majorBidi"/>
      <w:b/>
      <w:bCs/>
      <w:color w:val="C00000"/>
      <w:sz w:val="22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7A00"/>
    <w:rPr>
      <w:rFonts w:eastAsiaTheme="majorEastAsia" w:cstheme="majorBidi"/>
      <w:b/>
      <w:bCs/>
      <w:color w:val="C00000"/>
      <w:sz w:val="2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97E3C"/>
    <w:rPr>
      <w:rFonts w:eastAsiaTheme="majorEastAsia" w:cstheme="majorBidi"/>
      <w:b/>
      <w:color w:val="C00000"/>
      <w:sz w:val="24"/>
      <w:szCs w:val="26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7E3C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265D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54"/>
  </w:style>
  <w:style w:type="paragraph" w:styleId="Footer">
    <w:name w:val="footer"/>
    <w:basedOn w:val="Normal"/>
    <w:link w:val="FooterChar"/>
    <w:uiPriority w:val="99"/>
    <w:unhideWhenUsed/>
    <w:rsid w:val="00265D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3531</Characters>
  <Application>Microsoft Office Word</Application>
  <DocSecurity>0</DocSecurity>
  <Lines>135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14</cp:revision>
  <dcterms:created xsi:type="dcterms:W3CDTF">2022-06-06T19:45:00Z</dcterms:created>
  <dcterms:modified xsi:type="dcterms:W3CDTF">2022-10-01T02:58:00Z</dcterms:modified>
</cp:coreProperties>
</file>