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9F258" w14:textId="31449D84" w:rsidR="00C57ACC" w:rsidRPr="00751710" w:rsidRDefault="001D4756" w:rsidP="001D4756">
      <w:pPr>
        <w:pStyle w:val="Heading1"/>
        <w:spacing w:before="0" w:after="120" w:line="240" w:lineRule="auto"/>
        <w:rPr>
          <w:color w:val="70AD47" w:themeColor="accent6"/>
        </w:rPr>
      </w:pPr>
      <w:r w:rsidRPr="00751710">
        <w:rPr>
          <w:color w:val="70AD47" w:themeColor="accent6"/>
        </w:rPr>
        <w:t>Exam Preparation</w:t>
      </w:r>
    </w:p>
    <w:p w14:paraId="37087A4B" w14:textId="77777777" w:rsidR="00900BF0" w:rsidRPr="00C94A5F" w:rsidRDefault="00900BF0" w:rsidP="00900BF0">
      <w:pPr>
        <w:pStyle w:val="Heading2"/>
      </w:pPr>
      <w:r w:rsidRPr="00751710">
        <w:rPr>
          <w:color w:val="70AD47" w:themeColor="accent6"/>
        </w:rPr>
        <w:t xml:space="preserve">Multiple-Choice Questions </w:t>
      </w:r>
      <w:r w:rsidRPr="005F7C55">
        <w:rPr>
          <w:b w:val="0"/>
          <w:color w:val="auto"/>
        </w:rPr>
        <w:t>(5 marks)</w:t>
      </w:r>
    </w:p>
    <w:p w14:paraId="5B4861E4" w14:textId="77777777" w:rsidR="00900BF0" w:rsidRPr="00446E96" w:rsidRDefault="00900BF0" w:rsidP="00900BF0">
      <w:pPr>
        <w:spacing w:before="100" w:after="100"/>
        <w:rPr>
          <w:rFonts w:cs="Arial"/>
          <w:szCs w:val="20"/>
          <w:lang w:val="en-US"/>
        </w:rPr>
      </w:pPr>
      <w:r w:rsidRPr="00446E96">
        <w:rPr>
          <w:rFonts w:cs="Arial"/>
          <w:b/>
          <w:bCs/>
          <w:szCs w:val="20"/>
          <w:lang w:val="en-US"/>
        </w:rPr>
        <w:t xml:space="preserve">Choose </w:t>
      </w:r>
      <w:r w:rsidRPr="00446E96">
        <w:rPr>
          <w:rFonts w:cs="Arial"/>
          <w:szCs w:val="20"/>
          <w:lang w:val="en-US"/>
        </w:rPr>
        <w:t xml:space="preserve">the response that is correct or that </w:t>
      </w:r>
      <w:r w:rsidRPr="00446E96">
        <w:rPr>
          <w:rFonts w:cs="Arial"/>
          <w:b/>
          <w:bCs/>
          <w:szCs w:val="20"/>
          <w:lang w:val="en-US"/>
        </w:rPr>
        <w:t>best answers</w:t>
      </w:r>
      <w:r w:rsidRPr="00446E96">
        <w:rPr>
          <w:rFonts w:cs="Arial"/>
          <w:szCs w:val="20"/>
          <w:lang w:val="en-US"/>
        </w:rPr>
        <w:t xml:space="preserve"> the question.</w:t>
      </w:r>
    </w:p>
    <w:p w14:paraId="02E04F15" w14:textId="15E1C993" w:rsidR="00900BF0" w:rsidRPr="007D70BB" w:rsidRDefault="00751710" w:rsidP="00900BF0">
      <w:pPr>
        <w:pStyle w:val="ListParagraph"/>
        <w:numPr>
          <w:ilvl w:val="0"/>
          <w:numId w:val="31"/>
        </w:numPr>
        <w:spacing w:before="240" w:line="240" w:lineRule="auto"/>
        <w:ind w:left="357" w:hanging="357"/>
        <w:contextualSpacing w:val="0"/>
        <w:rPr>
          <w:rFonts w:cs="Arial"/>
          <w:szCs w:val="20"/>
          <w:lang w:val="en-US"/>
        </w:rPr>
      </w:pPr>
      <w:r>
        <w:rPr>
          <w:rFonts w:cs="Arial"/>
          <w:szCs w:val="20"/>
          <w:lang w:val="en-US"/>
        </w:rPr>
        <w:t>Which of the following is the most likely source of credible food information?</w:t>
      </w:r>
    </w:p>
    <w:p w14:paraId="724697A4" w14:textId="2BC49512" w:rsidR="00900BF0" w:rsidRPr="007D70BB" w:rsidRDefault="00751710" w:rsidP="00900BF0">
      <w:pPr>
        <w:pStyle w:val="ListParagraph"/>
        <w:numPr>
          <w:ilvl w:val="0"/>
          <w:numId w:val="32"/>
        </w:numPr>
        <w:spacing w:line="240" w:lineRule="auto"/>
        <w:ind w:left="714" w:hanging="357"/>
        <w:contextualSpacing w:val="0"/>
        <w:rPr>
          <w:rFonts w:cs="Arial"/>
          <w:szCs w:val="20"/>
          <w:lang w:val="en-US"/>
        </w:rPr>
      </w:pPr>
      <w:r>
        <w:rPr>
          <w:rFonts w:cs="Arial"/>
          <w:szCs w:val="20"/>
          <w:lang w:val="en-US"/>
        </w:rPr>
        <w:t>Blogs on the internet.</w:t>
      </w:r>
    </w:p>
    <w:p w14:paraId="19346592" w14:textId="52B48FC2" w:rsidR="00900BF0" w:rsidRPr="00C704A2" w:rsidRDefault="00751710" w:rsidP="00900BF0">
      <w:pPr>
        <w:pStyle w:val="ListParagraph"/>
        <w:numPr>
          <w:ilvl w:val="0"/>
          <w:numId w:val="32"/>
        </w:numPr>
        <w:spacing w:line="240" w:lineRule="auto"/>
        <w:ind w:left="714" w:hanging="357"/>
        <w:contextualSpacing w:val="0"/>
        <w:rPr>
          <w:rFonts w:cs="Arial"/>
          <w:color w:val="4472C4" w:themeColor="accent1"/>
          <w:szCs w:val="20"/>
          <w:lang w:val="en-US"/>
        </w:rPr>
      </w:pPr>
      <w:r w:rsidRPr="00C704A2">
        <w:rPr>
          <w:rFonts w:cs="Arial"/>
          <w:color w:val="4472C4" w:themeColor="accent1"/>
          <w:szCs w:val="20"/>
          <w:lang w:val="en-US"/>
        </w:rPr>
        <w:t>The Eat for Health website.</w:t>
      </w:r>
    </w:p>
    <w:p w14:paraId="0A294751" w14:textId="191AFDA5" w:rsidR="00900BF0" w:rsidRPr="007D70BB" w:rsidRDefault="00C704A2" w:rsidP="00900BF0">
      <w:pPr>
        <w:pStyle w:val="ListParagraph"/>
        <w:numPr>
          <w:ilvl w:val="0"/>
          <w:numId w:val="32"/>
        </w:numPr>
        <w:spacing w:line="240" w:lineRule="auto"/>
        <w:ind w:left="714" w:hanging="357"/>
        <w:contextualSpacing w:val="0"/>
        <w:rPr>
          <w:rFonts w:cs="Arial"/>
          <w:szCs w:val="20"/>
          <w:lang w:val="en-US"/>
        </w:rPr>
      </w:pPr>
      <w:r>
        <w:rPr>
          <w:rFonts w:cs="Arial"/>
          <w:szCs w:val="20"/>
          <w:lang w:val="en-US"/>
        </w:rPr>
        <w:t>Food packages.</w:t>
      </w:r>
    </w:p>
    <w:p w14:paraId="06FE28D3" w14:textId="0FCB2BF5" w:rsidR="00C704A2" w:rsidRPr="00C704A2" w:rsidRDefault="00C704A2" w:rsidP="00C704A2">
      <w:pPr>
        <w:pStyle w:val="ListParagraph"/>
        <w:numPr>
          <w:ilvl w:val="0"/>
          <w:numId w:val="32"/>
        </w:numPr>
        <w:spacing w:line="240" w:lineRule="auto"/>
        <w:ind w:left="714" w:hanging="357"/>
        <w:contextualSpacing w:val="0"/>
        <w:rPr>
          <w:rFonts w:cs="Arial"/>
          <w:szCs w:val="20"/>
          <w:lang w:val="en-US"/>
        </w:rPr>
      </w:pPr>
      <w:r>
        <w:rPr>
          <w:rFonts w:cs="Arial"/>
          <w:szCs w:val="20"/>
          <w:lang w:val="en-US"/>
        </w:rPr>
        <w:t>Parent.</w:t>
      </w:r>
    </w:p>
    <w:tbl>
      <w:tblPr>
        <w:tblStyle w:val="TableGrid"/>
        <w:tblW w:w="0" w:type="auto"/>
        <w:tblInd w:w="357" w:type="dxa"/>
        <w:tblLook w:val="04A0" w:firstRow="1" w:lastRow="0" w:firstColumn="1" w:lastColumn="0" w:noHBand="0" w:noVBand="1"/>
      </w:tblPr>
      <w:tblGrid>
        <w:gridCol w:w="9837"/>
      </w:tblGrid>
      <w:tr w:rsidR="00C704A2" w:rsidRPr="00C704A2" w14:paraId="5EAB0429" w14:textId="77777777" w:rsidTr="00C704A2">
        <w:tc>
          <w:tcPr>
            <w:tcW w:w="10194" w:type="dxa"/>
          </w:tcPr>
          <w:p w14:paraId="09BFF357" w14:textId="0E5A110C" w:rsidR="00C704A2" w:rsidRDefault="00C704A2" w:rsidP="00C704A2">
            <w:pPr>
              <w:spacing w:before="120" w:after="120" w:line="288" w:lineRule="auto"/>
              <w:rPr>
                <w:rFonts w:ascii="Arial" w:hAnsi="Arial" w:cs="Arial"/>
                <w:sz w:val="20"/>
                <w:szCs w:val="20"/>
              </w:rPr>
            </w:pPr>
            <w:r>
              <w:rPr>
                <w:rFonts w:ascii="Arial" w:hAnsi="Arial" w:cs="Arial"/>
                <w:sz w:val="20"/>
                <w:szCs w:val="20"/>
              </w:rPr>
              <w:t>The answer is not A. While blogs on the internet may be reliable, they are not always reliable. They often do not contain sources of information or references.</w:t>
            </w:r>
          </w:p>
          <w:p w14:paraId="29E66792" w14:textId="7DB393AE" w:rsidR="00C704A2" w:rsidRPr="00C704A2" w:rsidRDefault="00C704A2" w:rsidP="00C704A2">
            <w:pPr>
              <w:spacing w:before="120" w:after="120" w:line="288" w:lineRule="auto"/>
              <w:rPr>
                <w:rFonts w:ascii="Arial" w:hAnsi="Arial" w:cs="Arial"/>
                <w:color w:val="4472C4" w:themeColor="accent1"/>
                <w:sz w:val="20"/>
                <w:szCs w:val="20"/>
              </w:rPr>
            </w:pPr>
            <w:r w:rsidRPr="00C704A2">
              <w:rPr>
                <w:rFonts w:ascii="Arial" w:hAnsi="Arial" w:cs="Arial"/>
                <w:color w:val="4472C4" w:themeColor="accent1"/>
                <w:sz w:val="20"/>
                <w:szCs w:val="20"/>
              </w:rPr>
              <w:t>The answer is B. The recommendations made on the Eat for Health website are based on scientific evidence after looking at good quality research.</w:t>
            </w:r>
          </w:p>
          <w:p w14:paraId="12C35AA0" w14:textId="6D357CCF" w:rsidR="00C704A2" w:rsidRDefault="00C704A2" w:rsidP="00C704A2">
            <w:pPr>
              <w:spacing w:before="120" w:after="120" w:line="288" w:lineRule="auto"/>
              <w:rPr>
                <w:rFonts w:ascii="Arial" w:hAnsi="Arial" w:cs="Arial"/>
                <w:sz w:val="20"/>
                <w:szCs w:val="20"/>
              </w:rPr>
            </w:pPr>
            <w:r>
              <w:rPr>
                <w:rFonts w:ascii="Arial" w:hAnsi="Arial" w:cs="Arial"/>
                <w:sz w:val="20"/>
                <w:szCs w:val="20"/>
              </w:rPr>
              <w:t>The answer is not C. The information on food packages may be accurate</w:t>
            </w:r>
            <w:r w:rsidR="006E14F0">
              <w:rPr>
                <w:rFonts w:ascii="Arial" w:hAnsi="Arial" w:cs="Arial"/>
                <w:sz w:val="20"/>
                <w:szCs w:val="20"/>
              </w:rPr>
              <w:t>,</w:t>
            </w:r>
            <w:r>
              <w:rPr>
                <w:rFonts w:ascii="Arial" w:hAnsi="Arial" w:cs="Arial"/>
                <w:sz w:val="20"/>
                <w:szCs w:val="20"/>
              </w:rPr>
              <w:t xml:space="preserve"> but this is not always the case.</w:t>
            </w:r>
          </w:p>
          <w:p w14:paraId="1FAA2DC8" w14:textId="750CBFEB" w:rsidR="00C704A2" w:rsidRPr="00C704A2" w:rsidRDefault="00C704A2" w:rsidP="00C704A2">
            <w:pPr>
              <w:spacing w:before="120" w:after="120" w:line="288" w:lineRule="auto"/>
              <w:rPr>
                <w:rFonts w:ascii="Arial" w:hAnsi="Arial" w:cs="Arial"/>
                <w:sz w:val="20"/>
                <w:szCs w:val="20"/>
              </w:rPr>
            </w:pPr>
            <w:r>
              <w:rPr>
                <w:rFonts w:ascii="Arial" w:hAnsi="Arial" w:cs="Arial"/>
                <w:sz w:val="20"/>
                <w:szCs w:val="20"/>
              </w:rPr>
              <w:t xml:space="preserve">The answer is not D. </w:t>
            </w:r>
            <w:r w:rsidR="00F511AA">
              <w:rPr>
                <w:rFonts w:ascii="Arial" w:hAnsi="Arial" w:cs="Arial"/>
                <w:sz w:val="20"/>
                <w:szCs w:val="20"/>
              </w:rPr>
              <w:t xml:space="preserve">If parents do not have a </w:t>
            </w:r>
            <w:r w:rsidR="006E14F0">
              <w:rPr>
                <w:rFonts w:ascii="Arial" w:hAnsi="Arial" w:cs="Arial"/>
                <w:sz w:val="20"/>
                <w:szCs w:val="20"/>
              </w:rPr>
              <w:t>nutrition qualification,</w:t>
            </w:r>
            <w:r w:rsidR="00F511AA">
              <w:rPr>
                <w:rFonts w:ascii="Arial" w:hAnsi="Arial" w:cs="Arial"/>
                <w:sz w:val="20"/>
                <w:szCs w:val="20"/>
              </w:rPr>
              <w:t xml:space="preserve"> they may not always provide accurate information.</w:t>
            </w:r>
          </w:p>
        </w:tc>
      </w:tr>
    </w:tbl>
    <w:p w14:paraId="61E28AA0" w14:textId="7285A5CA" w:rsidR="00900BF0" w:rsidRPr="007D70BB" w:rsidRDefault="00E613F2" w:rsidP="00900BF0">
      <w:pPr>
        <w:pStyle w:val="ListParagraph"/>
        <w:numPr>
          <w:ilvl w:val="0"/>
          <w:numId w:val="31"/>
        </w:numPr>
        <w:spacing w:before="240" w:line="240" w:lineRule="auto"/>
        <w:ind w:left="357" w:hanging="357"/>
        <w:contextualSpacing w:val="0"/>
        <w:rPr>
          <w:rFonts w:cs="Arial"/>
          <w:szCs w:val="20"/>
          <w:lang w:val="en-US"/>
        </w:rPr>
      </w:pPr>
      <w:r>
        <w:rPr>
          <w:rFonts w:cs="Arial"/>
          <w:szCs w:val="20"/>
          <w:lang w:val="en-US"/>
        </w:rPr>
        <w:t xml:space="preserve">Which of the following is not one of the criteria </w:t>
      </w:r>
      <w:r w:rsidR="006E14F0">
        <w:rPr>
          <w:rFonts w:cs="Arial"/>
          <w:szCs w:val="20"/>
          <w:lang w:val="en-US"/>
        </w:rPr>
        <w:t>for</w:t>
      </w:r>
      <w:r w:rsidR="00AB3145">
        <w:rPr>
          <w:rFonts w:cs="Arial"/>
          <w:szCs w:val="20"/>
          <w:lang w:val="en-US"/>
        </w:rPr>
        <w:t xml:space="preserve"> assessing food information?</w:t>
      </w:r>
    </w:p>
    <w:p w14:paraId="4AED1462" w14:textId="64E02A2C" w:rsidR="00900BF0" w:rsidRPr="007D70BB" w:rsidRDefault="00AB3145" w:rsidP="00900BF0">
      <w:pPr>
        <w:pStyle w:val="ListParagraph"/>
        <w:numPr>
          <w:ilvl w:val="0"/>
          <w:numId w:val="34"/>
        </w:numPr>
        <w:spacing w:line="240" w:lineRule="auto"/>
        <w:contextualSpacing w:val="0"/>
        <w:rPr>
          <w:rFonts w:cs="Arial"/>
          <w:szCs w:val="20"/>
          <w:lang w:val="en-US"/>
        </w:rPr>
      </w:pPr>
      <w:r>
        <w:rPr>
          <w:rFonts w:cs="Arial"/>
          <w:szCs w:val="20"/>
          <w:lang w:val="en-US"/>
        </w:rPr>
        <w:t>Language Used.</w:t>
      </w:r>
    </w:p>
    <w:p w14:paraId="0433E1E6" w14:textId="23E3375B" w:rsidR="00900BF0" w:rsidRPr="007D70BB" w:rsidRDefault="00AB3145" w:rsidP="00900BF0">
      <w:pPr>
        <w:pStyle w:val="ListParagraph"/>
        <w:numPr>
          <w:ilvl w:val="0"/>
          <w:numId w:val="34"/>
        </w:numPr>
        <w:spacing w:line="240" w:lineRule="auto"/>
        <w:contextualSpacing w:val="0"/>
        <w:rPr>
          <w:rFonts w:cs="Arial"/>
          <w:szCs w:val="20"/>
          <w:lang w:val="en-US"/>
        </w:rPr>
      </w:pPr>
      <w:r>
        <w:rPr>
          <w:rFonts w:cs="Arial"/>
          <w:szCs w:val="20"/>
          <w:lang w:val="en-US"/>
        </w:rPr>
        <w:t>Presentation of Evidence.</w:t>
      </w:r>
    </w:p>
    <w:p w14:paraId="556DF66A" w14:textId="5ECF5847" w:rsidR="00900BF0" w:rsidRPr="00AB3145" w:rsidRDefault="00AB3145" w:rsidP="00900BF0">
      <w:pPr>
        <w:pStyle w:val="ListParagraph"/>
        <w:numPr>
          <w:ilvl w:val="0"/>
          <w:numId w:val="34"/>
        </w:numPr>
        <w:spacing w:line="240" w:lineRule="auto"/>
        <w:contextualSpacing w:val="0"/>
        <w:rPr>
          <w:rFonts w:cs="Arial"/>
          <w:color w:val="4472C4" w:themeColor="accent1"/>
          <w:szCs w:val="20"/>
          <w:lang w:val="en-US"/>
        </w:rPr>
      </w:pPr>
      <w:r w:rsidRPr="00AB3145">
        <w:rPr>
          <w:rFonts w:cs="Arial"/>
          <w:color w:val="4472C4" w:themeColor="accent1"/>
          <w:szCs w:val="20"/>
          <w:lang w:val="en-US"/>
        </w:rPr>
        <w:t>Credibility.</w:t>
      </w:r>
    </w:p>
    <w:p w14:paraId="638FB94D" w14:textId="20754DBD" w:rsidR="00AB3145" w:rsidRPr="00C704A2" w:rsidRDefault="00AB3145" w:rsidP="00AB3145">
      <w:pPr>
        <w:pStyle w:val="ListParagraph"/>
        <w:numPr>
          <w:ilvl w:val="0"/>
          <w:numId w:val="34"/>
        </w:numPr>
        <w:spacing w:line="240" w:lineRule="auto"/>
        <w:contextualSpacing w:val="0"/>
        <w:rPr>
          <w:rFonts w:cs="Arial"/>
          <w:szCs w:val="20"/>
          <w:lang w:val="en-US"/>
        </w:rPr>
      </w:pPr>
      <w:r>
        <w:rPr>
          <w:rFonts w:cs="Arial"/>
          <w:szCs w:val="20"/>
          <w:lang w:val="en-US"/>
        </w:rPr>
        <w:t>Context.</w:t>
      </w:r>
    </w:p>
    <w:tbl>
      <w:tblPr>
        <w:tblStyle w:val="TableGrid"/>
        <w:tblW w:w="0" w:type="auto"/>
        <w:tblInd w:w="357" w:type="dxa"/>
        <w:tblLook w:val="04A0" w:firstRow="1" w:lastRow="0" w:firstColumn="1" w:lastColumn="0" w:noHBand="0" w:noVBand="1"/>
      </w:tblPr>
      <w:tblGrid>
        <w:gridCol w:w="9837"/>
      </w:tblGrid>
      <w:tr w:rsidR="00AB3145" w:rsidRPr="00C704A2" w14:paraId="1FB9E1A9" w14:textId="77777777" w:rsidTr="00CD7D8E">
        <w:tc>
          <w:tcPr>
            <w:tcW w:w="10194" w:type="dxa"/>
          </w:tcPr>
          <w:p w14:paraId="456DC8B7" w14:textId="12D0F898" w:rsidR="00AB3145" w:rsidRPr="00C704A2" w:rsidRDefault="00AB3145" w:rsidP="00AB3145">
            <w:pPr>
              <w:spacing w:before="120" w:after="120" w:line="288" w:lineRule="auto"/>
              <w:rPr>
                <w:rFonts w:ascii="Arial" w:hAnsi="Arial" w:cs="Arial"/>
                <w:sz w:val="20"/>
                <w:szCs w:val="20"/>
              </w:rPr>
            </w:pPr>
            <w:r>
              <w:rPr>
                <w:rFonts w:ascii="Arial" w:hAnsi="Arial" w:cs="Arial"/>
                <w:sz w:val="20"/>
                <w:szCs w:val="20"/>
              </w:rPr>
              <w:t>The answer is C. This is not one of the criteria used when assessing food information. The criteria used when assessing food information are: source, purpose, context, presentation of evidence and language used. You need to decide if the source is credible</w:t>
            </w:r>
            <w:r w:rsidR="006E14F0">
              <w:rPr>
                <w:rFonts w:ascii="Arial" w:hAnsi="Arial" w:cs="Arial"/>
                <w:sz w:val="20"/>
                <w:szCs w:val="20"/>
              </w:rPr>
              <w:t>,</w:t>
            </w:r>
            <w:r w:rsidR="007E5B2E">
              <w:rPr>
                <w:rFonts w:ascii="Arial" w:hAnsi="Arial" w:cs="Arial"/>
                <w:sz w:val="20"/>
                <w:szCs w:val="20"/>
              </w:rPr>
              <w:t xml:space="preserve"> but credibility is not a criteria.</w:t>
            </w:r>
          </w:p>
        </w:tc>
      </w:tr>
    </w:tbl>
    <w:p w14:paraId="58014B72" w14:textId="77777777" w:rsidR="00E613F2" w:rsidRPr="007D70BB" w:rsidRDefault="00E613F2" w:rsidP="00E613F2">
      <w:pPr>
        <w:pStyle w:val="ListParagraph"/>
        <w:numPr>
          <w:ilvl w:val="0"/>
          <w:numId w:val="31"/>
        </w:numPr>
        <w:spacing w:before="240" w:line="240" w:lineRule="auto"/>
        <w:ind w:left="357" w:hanging="357"/>
        <w:contextualSpacing w:val="0"/>
        <w:rPr>
          <w:rFonts w:cs="Arial"/>
          <w:szCs w:val="20"/>
          <w:lang w:val="en-US"/>
        </w:rPr>
      </w:pPr>
      <w:r>
        <w:rPr>
          <w:rFonts w:cs="Arial"/>
          <w:szCs w:val="20"/>
          <w:lang w:val="en-US"/>
        </w:rPr>
        <w:t>Which of the following is an example of language that is likely to be credible?</w:t>
      </w:r>
    </w:p>
    <w:p w14:paraId="44B84927" w14:textId="77777777" w:rsidR="00E613F2" w:rsidRPr="00DD67EB" w:rsidRDefault="00E613F2" w:rsidP="00AB3145">
      <w:pPr>
        <w:pStyle w:val="ListParagraph"/>
        <w:numPr>
          <w:ilvl w:val="0"/>
          <w:numId w:val="40"/>
        </w:numPr>
        <w:spacing w:line="240" w:lineRule="auto"/>
        <w:contextualSpacing w:val="0"/>
        <w:rPr>
          <w:rFonts w:cs="Arial"/>
          <w:color w:val="4472C4" w:themeColor="accent1"/>
          <w:szCs w:val="20"/>
          <w:lang w:val="en-US"/>
        </w:rPr>
      </w:pPr>
      <w:r w:rsidRPr="00DD67EB">
        <w:rPr>
          <w:rFonts w:cs="Arial"/>
          <w:color w:val="4472C4" w:themeColor="accent1"/>
          <w:szCs w:val="20"/>
          <w:lang w:val="en-US"/>
        </w:rPr>
        <w:t>Choose nutritious foods and healthy recipes.</w:t>
      </w:r>
    </w:p>
    <w:p w14:paraId="6CDB36DB" w14:textId="77777777" w:rsidR="00E613F2" w:rsidRPr="007D70BB" w:rsidRDefault="00E613F2" w:rsidP="00AB3145">
      <w:pPr>
        <w:pStyle w:val="ListParagraph"/>
        <w:numPr>
          <w:ilvl w:val="0"/>
          <w:numId w:val="40"/>
        </w:numPr>
        <w:spacing w:line="240" w:lineRule="auto"/>
        <w:contextualSpacing w:val="0"/>
        <w:rPr>
          <w:rFonts w:cs="Arial"/>
          <w:szCs w:val="20"/>
          <w:lang w:val="en-US"/>
        </w:rPr>
      </w:pPr>
      <w:r>
        <w:rPr>
          <w:rFonts w:cs="Arial"/>
          <w:szCs w:val="20"/>
          <w:lang w:val="en-US"/>
        </w:rPr>
        <w:t>This spice cures all ailments.</w:t>
      </w:r>
    </w:p>
    <w:p w14:paraId="4E81ABA3" w14:textId="77777777" w:rsidR="00AB3145" w:rsidRDefault="00E613F2" w:rsidP="00AB3145">
      <w:pPr>
        <w:pStyle w:val="ListParagraph"/>
        <w:numPr>
          <w:ilvl w:val="0"/>
          <w:numId w:val="40"/>
        </w:numPr>
        <w:spacing w:line="240" w:lineRule="auto"/>
        <w:contextualSpacing w:val="0"/>
        <w:rPr>
          <w:rFonts w:cs="Arial"/>
          <w:szCs w:val="20"/>
          <w:lang w:val="en-US"/>
        </w:rPr>
      </w:pPr>
      <w:r>
        <w:rPr>
          <w:rFonts w:cs="Arial"/>
          <w:szCs w:val="20"/>
          <w:lang w:val="en-US"/>
        </w:rPr>
        <w:t>The only food that makes you feel better.</w:t>
      </w:r>
    </w:p>
    <w:p w14:paraId="5D8063A9" w14:textId="537F03BC" w:rsidR="00E613F2" w:rsidRPr="00AB3145" w:rsidRDefault="00E613F2" w:rsidP="00AB3145">
      <w:pPr>
        <w:pStyle w:val="ListParagraph"/>
        <w:numPr>
          <w:ilvl w:val="0"/>
          <w:numId w:val="40"/>
        </w:numPr>
        <w:spacing w:line="240" w:lineRule="auto"/>
        <w:contextualSpacing w:val="0"/>
        <w:rPr>
          <w:rFonts w:cs="Arial"/>
          <w:szCs w:val="20"/>
          <w:lang w:val="en-US"/>
        </w:rPr>
      </w:pPr>
      <w:r w:rsidRPr="00AB3145">
        <w:rPr>
          <w:rFonts w:cs="Arial"/>
          <w:szCs w:val="20"/>
          <w:lang w:val="en-US"/>
        </w:rPr>
        <w:t xml:space="preserve">More muscles than </w:t>
      </w:r>
      <w:r w:rsidR="006E14F0">
        <w:rPr>
          <w:rFonts w:cs="Arial"/>
          <w:szCs w:val="20"/>
          <w:lang w:val="en-US"/>
        </w:rPr>
        <w:t>B</w:t>
      </w:r>
      <w:r w:rsidRPr="00AB3145">
        <w:rPr>
          <w:rFonts w:cs="Arial"/>
          <w:szCs w:val="20"/>
          <w:lang w:val="en-US"/>
        </w:rPr>
        <w:t>russels.</w:t>
      </w:r>
    </w:p>
    <w:tbl>
      <w:tblPr>
        <w:tblStyle w:val="TableGrid"/>
        <w:tblW w:w="0" w:type="auto"/>
        <w:tblInd w:w="357" w:type="dxa"/>
        <w:tblLook w:val="04A0" w:firstRow="1" w:lastRow="0" w:firstColumn="1" w:lastColumn="0" w:noHBand="0" w:noVBand="1"/>
      </w:tblPr>
      <w:tblGrid>
        <w:gridCol w:w="9837"/>
      </w:tblGrid>
      <w:tr w:rsidR="00E613F2" w:rsidRPr="00E613F2" w14:paraId="2AC5F4CD" w14:textId="77777777" w:rsidTr="00CD7D8E">
        <w:tc>
          <w:tcPr>
            <w:tcW w:w="10194" w:type="dxa"/>
          </w:tcPr>
          <w:p w14:paraId="217C3E3C" w14:textId="21932F56" w:rsidR="00E613F2" w:rsidRPr="00E613F2" w:rsidRDefault="00E613F2" w:rsidP="00CD7D8E">
            <w:pPr>
              <w:spacing w:before="120" w:after="120" w:line="288" w:lineRule="auto"/>
              <w:rPr>
                <w:rFonts w:ascii="Arial" w:hAnsi="Arial" w:cs="Arial"/>
                <w:color w:val="4472C4" w:themeColor="accent1"/>
                <w:sz w:val="20"/>
                <w:szCs w:val="20"/>
              </w:rPr>
            </w:pPr>
            <w:r w:rsidRPr="00E613F2">
              <w:rPr>
                <w:rFonts w:ascii="Arial" w:hAnsi="Arial" w:cs="Arial"/>
                <w:color w:val="4472C4" w:themeColor="accent1"/>
                <w:sz w:val="20"/>
                <w:szCs w:val="20"/>
              </w:rPr>
              <w:t xml:space="preserve">The answer is </w:t>
            </w:r>
            <w:r>
              <w:rPr>
                <w:rFonts w:ascii="Arial" w:hAnsi="Arial" w:cs="Arial"/>
                <w:color w:val="4472C4" w:themeColor="accent1"/>
                <w:sz w:val="20"/>
                <w:szCs w:val="20"/>
              </w:rPr>
              <w:t>A</w:t>
            </w:r>
            <w:r w:rsidRPr="00E613F2">
              <w:rPr>
                <w:rFonts w:ascii="Arial" w:hAnsi="Arial" w:cs="Arial"/>
                <w:color w:val="4472C4" w:themeColor="accent1"/>
                <w:sz w:val="20"/>
                <w:szCs w:val="20"/>
              </w:rPr>
              <w:t xml:space="preserve">. </w:t>
            </w:r>
            <w:r>
              <w:rPr>
                <w:rFonts w:ascii="Arial" w:hAnsi="Arial" w:cs="Arial"/>
                <w:color w:val="4472C4" w:themeColor="accent1"/>
                <w:sz w:val="20"/>
                <w:szCs w:val="20"/>
              </w:rPr>
              <w:t>This language is not ambig</w:t>
            </w:r>
            <w:r w:rsidR="006E14F0">
              <w:rPr>
                <w:rFonts w:ascii="Arial" w:hAnsi="Arial" w:cs="Arial"/>
                <w:color w:val="4472C4" w:themeColor="accent1"/>
                <w:sz w:val="20"/>
                <w:szCs w:val="20"/>
              </w:rPr>
              <w:t>u</w:t>
            </w:r>
            <w:r>
              <w:rPr>
                <w:rFonts w:ascii="Arial" w:hAnsi="Arial" w:cs="Arial"/>
                <w:color w:val="4472C4" w:themeColor="accent1"/>
                <w:sz w:val="20"/>
                <w:szCs w:val="20"/>
              </w:rPr>
              <w:t>ous and it is not overly pe</w:t>
            </w:r>
            <w:r w:rsidR="006E14F0">
              <w:rPr>
                <w:rFonts w:ascii="Arial" w:hAnsi="Arial" w:cs="Arial"/>
                <w:color w:val="4472C4" w:themeColor="accent1"/>
                <w:sz w:val="20"/>
                <w:szCs w:val="20"/>
              </w:rPr>
              <w:t>r</w:t>
            </w:r>
            <w:r>
              <w:rPr>
                <w:rFonts w:ascii="Arial" w:hAnsi="Arial" w:cs="Arial"/>
                <w:color w:val="4472C4" w:themeColor="accent1"/>
                <w:sz w:val="20"/>
                <w:szCs w:val="20"/>
              </w:rPr>
              <w:t>suasive.</w:t>
            </w:r>
          </w:p>
          <w:p w14:paraId="366C5698" w14:textId="5818F0A1" w:rsidR="00E613F2" w:rsidRPr="00E613F2" w:rsidRDefault="00E613F2" w:rsidP="00CD7D8E">
            <w:pPr>
              <w:spacing w:before="120" w:after="120" w:line="288" w:lineRule="auto"/>
              <w:rPr>
                <w:rFonts w:ascii="Arial" w:hAnsi="Arial" w:cs="Arial"/>
                <w:sz w:val="20"/>
                <w:szCs w:val="20"/>
              </w:rPr>
            </w:pPr>
            <w:r w:rsidRPr="00E613F2">
              <w:rPr>
                <w:rFonts w:ascii="Arial" w:hAnsi="Arial" w:cs="Arial"/>
                <w:sz w:val="20"/>
                <w:szCs w:val="20"/>
              </w:rPr>
              <w:t xml:space="preserve">The answer is not </w:t>
            </w:r>
            <w:r>
              <w:rPr>
                <w:rFonts w:ascii="Arial" w:hAnsi="Arial" w:cs="Arial"/>
                <w:sz w:val="20"/>
                <w:szCs w:val="20"/>
              </w:rPr>
              <w:t>B</w:t>
            </w:r>
            <w:r w:rsidRPr="00E613F2">
              <w:rPr>
                <w:rFonts w:ascii="Arial" w:hAnsi="Arial" w:cs="Arial"/>
                <w:sz w:val="20"/>
                <w:szCs w:val="20"/>
              </w:rPr>
              <w:t xml:space="preserve">. </w:t>
            </w:r>
            <w:r>
              <w:rPr>
                <w:rFonts w:ascii="Arial" w:hAnsi="Arial" w:cs="Arial"/>
                <w:sz w:val="20"/>
                <w:szCs w:val="20"/>
              </w:rPr>
              <w:t xml:space="preserve">The use of the word </w:t>
            </w:r>
            <w:r w:rsidR="003D2AC0">
              <w:rPr>
                <w:rFonts w:ascii="Arial" w:hAnsi="Arial" w:cs="Arial"/>
                <w:sz w:val="20"/>
                <w:szCs w:val="20"/>
              </w:rPr>
              <w:t>'</w:t>
            </w:r>
            <w:r>
              <w:rPr>
                <w:rFonts w:ascii="Arial" w:hAnsi="Arial" w:cs="Arial"/>
                <w:sz w:val="20"/>
                <w:szCs w:val="20"/>
              </w:rPr>
              <w:t>cure</w:t>
            </w:r>
            <w:r w:rsidR="003D2AC0">
              <w:rPr>
                <w:rFonts w:ascii="Arial" w:hAnsi="Arial" w:cs="Arial"/>
                <w:sz w:val="20"/>
                <w:szCs w:val="20"/>
              </w:rPr>
              <w:t>'</w:t>
            </w:r>
            <w:r>
              <w:rPr>
                <w:rFonts w:ascii="Arial" w:hAnsi="Arial" w:cs="Arial"/>
                <w:sz w:val="20"/>
                <w:szCs w:val="20"/>
              </w:rPr>
              <w:t xml:space="preserve"> is misleading. Food </w:t>
            </w:r>
            <w:r w:rsidR="00A55AF1">
              <w:rPr>
                <w:rFonts w:ascii="Arial" w:hAnsi="Arial" w:cs="Arial"/>
                <w:sz w:val="20"/>
                <w:szCs w:val="20"/>
              </w:rPr>
              <w:t>may</w:t>
            </w:r>
            <w:r>
              <w:rPr>
                <w:rFonts w:ascii="Arial" w:hAnsi="Arial" w:cs="Arial"/>
                <w:sz w:val="20"/>
                <w:szCs w:val="20"/>
              </w:rPr>
              <w:t xml:space="preserve"> assist with ailments</w:t>
            </w:r>
            <w:r w:rsidR="006E14F0">
              <w:rPr>
                <w:rFonts w:ascii="Arial" w:hAnsi="Arial" w:cs="Arial"/>
                <w:sz w:val="20"/>
                <w:szCs w:val="20"/>
              </w:rPr>
              <w:t>,</w:t>
            </w:r>
            <w:r>
              <w:rPr>
                <w:rFonts w:ascii="Arial" w:hAnsi="Arial" w:cs="Arial"/>
                <w:sz w:val="20"/>
                <w:szCs w:val="20"/>
              </w:rPr>
              <w:t xml:space="preserve"> but it cannot cure them.</w:t>
            </w:r>
          </w:p>
          <w:p w14:paraId="7542D40A" w14:textId="5BF82FC9" w:rsidR="00E613F2" w:rsidRPr="00E613F2" w:rsidRDefault="00E613F2" w:rsidP="00CD7D8E">
            <w:pPr>
              <w:spacing w:before="120" w:after="120" w:line="288" w:lineRule="auto"/>
              <w:rPr>
                <w:rFonts w:ascii="Arial" w:hAnsi="Arial" w:cs="Arial"/>
                <w:sz w:val="20"/>
                <w:szCs w:val="20"/>
              </w:rPr>
            </w:pPr>
            <w:r w:rsidRPr="00E613F2">
              <w:rPr>
                <w:rFonts w:ascii="Arial" w:hAnsi="Arial" w:cs="Arial"/>
                <w:sz w:val="20"/>
                <w:szCs w:val="20"/>
              </w:rPr>
              <w:t xml:space="preserve">The answer is not C. </w:t>
            </w:r>
            <w:r>
              <w:rPr>
                <w:rFonts w:ascii="Arial" w:hAnsi="Arial" w:cs="Arial"/>
                <w:sz w:val="20"/>
                <w:szCs w:val="20"/>
              </w:rPr>
              <w:t>This language is biased.</w:t>
            </w:r>
          </w:p>
          <w:p w14:paraId="1FCD8722" w14:textId="77777777" w:rsidR="00E613F2" w:rsidRPr="00E613F2" w:rsidRDefault="00E613F2" w:rsidP="00CD7D8E">
            <w:pPr>
              <w:spacing w:before="120" w:after="120" w:line="288" w:lineRule="auto"/>
              <w:rPr>
                <w:rFonts w:ascii="Arial" w:hAnsi="Arial" w:cs="Arial"/>
                <w:sz w:val="20"/>
                <w:szCs w:val="20"/>
              </w:rPr>
            </w:pPr>
            <w:r w:rsidRPr="00E613F2">
              <w:rPr>
                <w:rFonts w:ascii="Arial" w:hAnsi="Arial" w:cs="Arial"/>
                <w:sz w:val="20"/>
                <w:szCs w:val="20"/>
              </w:rPr>
              <w:t xml:space="preserve">The answer is not D. </w:t>
            </w:r>
            <w:r>
              <w:rPr>
                <w:rFonts w:ascii="Arial" w:hAnsi="Arial" w:cs="Arial"/>
                <w:sz w:val="20"/>
                <w:szCs w:val="20"/>
              </w:rPr>
              <w:t>This statement lacks meaning and could be considered persuasive.</w:t>
            </w:r>
          </w:p>
        </w:tc>
      </w:tr>
    </w:tbl>
    <w:p w14:paraId="57470425" w14:textId="77777777" w:rsidR="00AB3145" w:rsidRDefault="00AB3145" w:rsidP="00AB3145">
      <w:pPr>
        <w:pStyle w:val="ListParagraph"/>
        <w:spacing w:before="240" w:line="240" w:lineRule="auto"/>
        <w:ind w:left="357"/>
        <w:contextualSpacing w:val="0"/>
        <w:rPr>
          <w:rFonts w:cs="Arial"/>
          <w:szCs w:val="20"/>
          <w:lang w:val="en-US"/>
        </w:rPr>
      </w:pPr>
    </w:p>
    <w:p w14:paraId="1FDBA9E7" w14:textId="77777777" w:rsidR="00AB3145" w:rsidRDefault="00AB3145">
      <w:pPr>
        <w:rPr>
          <w:rFonts w:cs="Arial"/>
          <w:szCs w:val="20"/>
          <w:lang w:val="en-US"/>
        </w:rPr>
      </w:pPr>
      <w:r>
        <w:rPr>
          <w:rFonts w:cs="Arial"/>
          <w:szCs w:val="20"/>
          <w:lang w:val="en-US"/>
        </w:rPr>
        <w:br w:type="page"/>
      </w:r>
    </w:p>
    <w:p w14:paraId="21FD120E" w14:textId="5A76EFD5" w:rsidR="00AB3145" w:rsidRDefault="00AB3145" w:rsidP="00900BF0">
      <w:pPr>
        <w:pStyle w:val="ListParagraph"/>
        <w:numPr>
          <w:ilvl w:val="0"/>
          <w:numId w:val="31"/>
        </w:numPr>
        <w:spacing w:before="240" w:line="240" w:lineRule="auto"/>
        <w:ind w:left="357" w:hanging="357"/>
        <w:contextualSpacing w:val="0"/>
        <w:rPr>
          <w:rFonts w:cs="Arial"/>
          <w:szCs w:val="20"/>
          <w:lang w:val="en-US"/>
        </w:rPr>
      </w:pPr>
      <w:r>
        <w:rPr>
          <w:rFonts w:cs="Arial"/>
          <w:szCs w:val="20"/>
          <w:lang w:val="en-US"/>
        </w:rPr>
        <w:lastRenderedPageBreak/>
        <w:t>Context is one of the criteria to look for when assessing the validity of food information.</w:t>
      </w:r>
    </w:p>
    <w:p w14:paraId="08350E2B" w14:textId="697210B0" w:rsidR="00900BF0" w:rsidRPr="00AB3145" w:rsidRDefault="00AB3145" w:rsidP="00AB3145">
      <w:pPr>
        <w:spacing w:before="0" w:line="240" w:lineRule="auto"/>
        <w:ind w:firstLine="357"/>
        <w:rPr>
          <w:rFonts w:cs="Arial"/>
          <w:szCs w:val="20"/>
          <w:lang w:val="en-US"/>
        </w:rPr>
      </w:pPr>
      <w:r>
        <w:rPr>
          <w:rFonts w:cs="Arial"/>
          <w:szCs w:val="20"/>
          <w:lang w:val="en-US"/>
        </w:rPr>
        <w:t xml:space="preserve">Which of the following would you not </w:t>
      </w:r>
      <w:r w:rsidR="00A55AF1">
        <w:rPr>
          <w:rFonts w:cs="Arial"/>
          <w:szCs w:val="20"/>
          <w:lang w:val="en-US"/>
        </w:rPr>
        <w:t xml:space="preserve">consider </w:t>
      </w:r>
      <w:r>
        <w:rPr>
          <w:rFonts w:cs="Arial"/>
          <w:szCs w:val="20"/>
          <w:lang w:val="en-US"/>
        </w:rPr>
        <w:t xml:space="preserve">when </w:t>
      </w:r>
      <w:r w:rsidR="00A55AF1">
        <w:rPr>
          <w:rFonts w:cs="Arial"/>
          <w:szCs w:val="20"/>
          <w:lang w:val="en-US"/>
        </w:rPr>
        <w:t xml:space="preserve">evaluating </w:t>
      </w:r>
      <w:r>
        <w:rPr>
          <w:rFonts w:cs="Arial"/>
          <w:szCs w:val="20"/>
          <w:lang w:val="en-US"/>
        </w:rPr>
        <w:t>the context of food information</w:t>
      </w:r>
      <w:r w:rsidR="00A55AF1">
        <w:rPr>
          <w:rFonts w:cs="Arial"/>
          <w:szCs w:val="20"/>
          <w:lang w:val="en-US"/>
        </w:rPr>
        <w:t>?</w:t>
      </w:r>
    </w:p>
    <w:p w14:paraId="766D2AC2" w14:textId="031C9028" w:rsidR="00900BF0" w:rsidRPr="007D70BB" w:rsidRDefault="00A55AF1" w:rsidP="00900BF0">
      <w:pPr>
        <w:pStyle w:val="ListParagraph"/>
        <w:numPr>
          <w:ilvl w:val="0"/>
          <w:numId w:val="35"/>
        </w:numPr>
        <w:spacing w:line="240" w:lineRule="auto"/>
        <w:contextualSpacing w:val="0"/>
        <w:rPr>
          <w:rFonts w:cs="Arial"/>
          <w:szCs w:val="20"/>
          <w:lang w:val="en-US"/>
        </w:rPr>
      </w:pPr>
      <w:r>
        <w:rPr>
          <w:rFonts w:cs="Arial"/>
          <w:szCs w:val="20"/>
          <w:lang w:val="en-US"/>
        </w:rPr>
        <w:t xml:space="preserve">When </w:t>
      </w:r>
      <w:r w:rsidR="006E14F0">
        <w:rPr>
          <w:rFonts w:cs="Arial"/>
          <w:szCs w:val="20"/>
          <w:lang w:val="en-US"/>
        </w:rPr>
        <w:t>was the data</w:t>
      </w:r>
      <w:r>
        <w:rPr>
          <w:rFonts w:cs="Arial"/>
          <w:szCs w:val="20"/>
          <w:lang w:val="en-US"/>
        </w:rPr>
        <w:t xml:space="preserve"> obtained?</w:t>
      </w:r>
    </w:p>
    <w:p w14:paraId="550E5BF2" w14:textId="79D2FF4E" w:rsidR="00900BF0" w:rsidRPr="007D70BB" w:rsidRDefault="00A55AF1" w:rsidP="00900BF0">
      <w:pPr>
        <w:pStyle w:val="ListParagraph"/>
        <w:numPr>
          <w:ilvl w:val="0"/>
          <w:numId w:val="35"/>
        </w:numPr>
        <w:spacing w:line="240" w:lineRule="auto"/>
        <w:contextualSpacing w:val="0"/>
        <w:rPr>
          <w:rFonts w:cs="Arial"/>
          <w:szCs w:val="20"/>
          <w:lang w:val="en-US"/>
        </w:rPr>
      </w:pPr>
      <w:r>
        <w:rPr>
          <w:rFonts w:cs="Arial"/>
          <w:szCs w:val="20"/>
          <w:lang w:val="en-US"/>
        </w:rPr>
        <w:t xml:space="preserve">Where </w:t>
      </w:r>
      <w:r w:rsidR="006E14F0">
        <w:rPr>
          <w:rFonts w:cs="Arial"/>
          <w:szCs w:val="20"/>
          <w:lang w:val="en-US"/>
        </w:rPr>
        <w:t xml:space="preserve">do </w:t>
      </w:r>
      <w:r>
        <w:rPr>
          <w:rFonts w:cs="Arial"/>
          <w:szCs w:val="20"/>
          <w:lang w:val="en-US"/>
        </w:rPr>
        <w:t>the subjects come from?</w:t>
      </w:r>
    </w:p>
    <w:p w14:paraId="577E7356" w14:textId="77777777" w:rsidR="00A55AF1" w:rsidRPr="007E5B2E" w:rsidRDefault="00A55AF1" w:rsidP="00A55AF1">
      <w:pPr>
        <w:pStyle w:val="ListParagraph"/>
        <w:numPr>
          <w:ilvl w:val="0"/>
          <w:numId w:val="35"/>
        </w:numPr>
        <w:spacing w:line="240" w:lineRule="auto"/>
        <w:contextualSpacing w:val="0"/>
        <w:rPr>
          <w:rFonts w:cs="Arial"/>
          <w:color w:val="4472C4" w:themeColor="accent1"/>
          <w:szCs w:val="20"/>
          <w:lang w:val="en-US"/>
        </w:rPr>
      </w:pPr>
      <w:r w:rsidRPr="007E5B2E">
        <w:rPr>
          <w:rFonts w:cs="Arial"/>
          <w:color w:val="4472C4" w:themeColor="accent1"/>
          <w:szCs w:val="20"/>
          <w:lang w:val="en-US"/>
        </w:rPr>
        <w:t>How thorough is the evidence?</w:t>
      </w:r>
    </w:p>
    <w:p w14:paraId="2CD49D22" w14:textId="4A3E6A3D" w:rsidR="00A55AF1" w:rsidRPr="00A55AF1" w:rsidRDefault="00A55AF1" w:rsidP="00A55AF1">
      <w:pPr>
        <w:pStyle w:val="ListParagraph"/>
        <w:numPr>
          <w:ilvl w:val="0"/>
          <w:numId w:val="35"/>
        </w:numPr>
        <w:spacing w:line="240" w:lineRule="auto"/>
        <w:contextualSpacing w:val="0"/>
        <w:rPr>
          <w:rFonts w:cs="Arial"/>
          <w:szCs w:val="20"/>
          <w:lang w:val="en-US"/>
        </w:rPr>
      </w:pPr>
      <w:r w:rsidRPr="00A55AF1">
        <w:rPr>
          <w:rFonts w:cs="Arial"/>
          <w:szCs w:val="20"/>
          <w:lang w:val="en-US"/>
        </w:rPr>
        <w:t>What was the reason for providing the information?</w:t>
      </w:r>
    </w:p>
    <w:tbl>
      <w:tblPr>
        <w:tblStyle w:val="TableGrid"/>
        <w:tblW w:w="0" w:type="auto"/>
        <w:tblInd w:w="357" w:type="dxa"/>
        <w:tblLook w:val="04A0" w:firstRow="1" w:lastRow="0" w:firstColumn="1" w:lastColumn="0" w:noHBand="0" w:noVBand="1"/>
      </w:tblPr>
      <w:tblGrid>
        <w:gridCol w:w="9837"/>
      </w:tblGrid>
      <w:tr w:rsidR="00A55AF1" w:rsidRPr="00E613F2" w14:paraId="778514DD" w14:textId="77777777" w:rsidTr="00CD7D8E">
        <w:tc>
          <w:tcPr>
            <w:tcW w:w="10194" w:type="dxa"/>
          </w:tcPr>
          <w:p w14:paraId="67A560BF" w14:textId="1116A811" w:rsidR="00A55AF1" w:rsidRPr="00E613F2" w:rsidRDefault="00A55AF1" w:rsidP="00CD7D8E">
            <w:pPr>
              <w:spacing w:before="120" w:after="120" w:line="288" w:lineRule="auto"/>
              <w:rPr>
                <w:rFonts w:ascii="Arial" w:hAnsi="Arial" w:cs="Arial"/>
                <w:sz w:val="20"/>
                <w:szCs w:val="20"/>
              </w:rPr>
            </w:pPr>
            <w:r w:rsidRPr="00E613F2">
              <w:rPr>
                <w:rFonts w:ascii="Arial" w:hAnsi="Arial" w:cs="Arial"/>
                <w:sz w:val="20"/>
                <w:szCs w:val="20"/>
              </w:rPr>
              <w:t xml:space="preserve">The answer is not </w:t>
            </w:r>
            <w:r w:rsidR="007E5B2E">
              <w:rPr>
                <w:rFonts w:ascii="Arial" w:hAnsi="Arial" w:cs="Arial"/>
                <w:sz w:val="20"/>
                <w:szCs w:val="20"/>
              </w:rPr>
              <w:t>A, B or D</w:t>
            </w:r>
            <w:r w:rsidRPr="00E613F2">
              <w:rPr>
                <w:rFonts w:ascii="Arial" w:hAnsi="Arial" w:cs="Arial"/>
                <w:sz w:val="20"/>
                <w:szCs w:val="20"/>
              </w:rPr>
              <w:t>.</w:t>
            </w:r>
            <w:r w:rsidR="007E5B2E">
              <w:rPr>
                <w:rFonts w:ascii="Arial" w:hAnsi="Arial" w:cs="Arial"/>
                <w:sz w:val="20"/>
                <w:szCs w:val="20"/>
              </w:rPr>
              <w:t xml:space="preserve"> These are all questions you would consider when evaluating the context of food information.</w:t>
            </w:r>
            <w:r w:rsidRPr="00E613F2">
              <w:rPr>
                <w:rFonts w:ascii="Arial" w:hAnsi="Arial" w:cs="Arial"/>
                <w:sz w:val="20"/>
                <w:szCs w:val="20"/>
              </w:rPr>
              <w:t xml:space="preserve"> </w:t>
            </w:r>
          </w:p>
          <w:p w14:paraId="3ED11E52" w14:textId="15D59549" w:rsidR="00A55AF1" w:rsidRPr="00E613F2" w:rsidRDefault="00A55AF1" w:rsidP="007E5B2E">
            <w:pPr>
              <w:spacing w:before="120" w:after="120" w:line="288" w:lineRule="auto"/>
              <w:rPr>
                <w:rFonts w:ascii="Arial" w:hAnsi="Arial" w:cs="Arial"/>
                <w:sz w:val="20"/>
                <w:szCs w:val="20"/>
              </w:rPr>
            </w:pPr>
            <w:r w:rsidRPr="007E5B2E">
              <w:rPr>
                <w:rFonts w:ascii="Arial" w:hAnsi="Arial" w:cs="Arial"/>
                <w:color w:val="4472C4" w:themeColor="accent1"/>
                <w:sz w:val="20"/>
                <w:szCs w:val="20"/>
              </w:rPr>
              <w:t xml:space="preserve">The answer is </w:t>
            </w:r>
            <w:r w:rsidR="007E5B2E" w:rsidRPr="007E5B2E">
              <w:rPr>
                <w:rFonts w:ascii="Arial" w:hAnsi="Arial" w:cs="Arial"/>
                <w:color w:val="4472C4" w:themeColor="accent1"/>
                <w:sz w:val="20"/>
                <w:szCs w:val="20"/>
              </w:rPr>
              <w:t>C. Thoroughness of the evidence provided is something you would consider when evaluating the presentation of evidence.</w:t>
            </w:r>
          </w:p>
        </w:tc>
      </w:tr>
    </w:tbl>
    <w:p w14:paraId="14CB0D8C" w14:textId="5AB069F8" w:rsidR="00900BF0" w:rsidRPr="007D70BB" w:rsidRDefault="009A0829" w:rsidP="00900BF0">
      <w:pPr>
        <w:pStyle w:val="ListParagraph"/>
        <w:numPr>
          <w:ilvl w:val="0"/>
          <w:numId w:val="31"/>
        </w:numPr>
        <w:ind w:hanging="357"/>
        <w:contextualSpacing w:val="0"/>
        <w:rPr>
          <w:rFonts w:cs="Arial"/>
          <w:szCs w:val="20"/>
          <w:lang w:val="en-US"/>
        </w:rPr>
      </w:pPr>
      <w:r>
        <w:rPr>
          <w:rFonts w:cs="Arial"/>
          <w:szCs w:val="20"/>
          <w:lang w:val="en-US"/>
        </w:rPr>
        <w:t>Which of the following people would be considered the most credible source of nutritional information?</w:t>
      </w:r>
    </w:p>
    <w:p w14:paraId="4CD37C04" w14:textId="2226E28A" w:rsidR="00900BF0" w:rsidRPr="007D70BB" w:rsidRDefault="009A0829" w:rsidP="00900BF0">
      <w:pPr>
        <w:pStyle w:val="ListParagraph"/>
        <w:numPr>
          <w:ilvl w:val="0"/>
          <w:numId w:val="36"/>
        </w:numPr>
        <w:ind w:hanging="357"/>
        <w:contextualSpacing w:val="0"/>
        <w:rPr>
          <w:rFonts w:cs="Arial"/>
          <w:szCs w:val="20"/>
          <w:lang w:val="en-US"/>
        </w:rPr>
      </w:pPr>
      <w:r>
        <w:rPr>
          <w:rFonts w:cs="Arial"/>
          <w:szCs w:val="20"/>
          <w:lang w:val="en-US"/>
        </w:rPr>
        <w:t>Doctor.</w:t>
      </w:r>
    </w:p>
    <w:p w14:paraId="68497C38" w14:textId="3C812D15" w:rsidR="00900BF0" w:rsidRPr="009A0829" w:rsidRDefault="009A0829" w:rsidP="00900BF0">
      <w:pPr>
        <w:pStyle w:val="ListParagraph"/>
        <w:numPr>
          <w:ilvl w:val="0"/>
          <w:numId w:val="36"/>
        </w:numPr>
        <w:ind w:hanging="357"/>
        <w:contextualSpacing w:val="0"/>
        <w:rPr>
          <w:rFonts w:cs="Arial"/>
          <w:color w:val="0070C0"/>
          <w:szCs w:val="20"/>
          <w:lang w:val="en-US"/>
        </w:rPr>
      </w:pPr>
      <w:r w:rsidRPr="009A0829">
        <w:rPr>
          <w:rFonts w:cs="Arial"/>
          <w:color w:val="0070C0"/>
          <w:szCs w:val="20"/>
          <w:lang w:val="en-US"/>
        </w:rPr>
        <w:t>Registered Dietician.</w:t>
      </w:r>
    </w:p>
    <w:p w14:paraId="662F5738" w14:textId="11C700E1" w:rsidR="00900BF0" w:rsidRPr="007D70BB" w:rsidRDefault="009A0829" w:rsidP="00900BF0">
      <w:pPr>
        <w:pStyle w:val="ListParagraph"/>
        <w:numPr>
          <w:ilvl w:val="0"/>
          <w:numId w:val="36"/>
        </w:numPr>
        <w:ind w:hanging="357"/>
        <w:contextualSpacing w:val="0"/>
        <w:rPr>
          <w:rFonts w:cs="Arial"/>
          <w:szCs w:val="20"/>
          <w:lang w:val="en-US"/>
        </w:rPr>
      </w:pPr>
      <w:r>
        <w:rPr>
          <w:rFonts w:cs="Arial"/>
          <w:szCs w:val="20"/>
          <w:lang w:val="en-US"/>
        </w:rPr>
        <w:t>Healthcare nurse.</w:t>
      </w:r>
    </w:p>
    <w:p w14:paraId="03E5A0C1" w14:textId="3B698914" w:rsidR="009A0829" w:rsidRPr="009A0829" w:rsidRDefault="009A0829" w:rsidP="009A0829">
      <w:pPr>
        <w:pStyle w:val="ListParagraph"/>
        <w:numPr>
          <w:ilvl w:val="0"/>
          <w:numId w:val="36"/>
        </w:numPr>
        <w:spacing w:line="240" w:lineRule="auto"/>
        <w:contextualSpacing w:val="0"/>
        <w:rPr>
          <w:rFonts w:cs="Arial"/>
          <w:szCs w:val="20"/>
          <w:lang w:val="en-US"/>
        </w:rPr>
      </w:pPr>
      <w:r>
        <w:rPr>
          <w:rFonts w:cs="Arial"/>
          <w:szCs w:val="20"/>
          <w:lang w:val="en-US"/>
        </w:rPr>
        <w:t>Nutritionist.</w:t>
      </w:r>
    </w:p>
    <w:tbl>
      <w:tblPr>
        <w:tblStyle w:val="TableGrid"/>
        <w:tblW w:w="0" w:type="auto"/>
        <w:tblInd w:w="357" w:type="dxa"/>
        <w:tblLook w:val="04A0" w:firstRow="1" w:lastRow="0" w:firstColumn="1" w:lastColumn="0" w:noHBand="0" w:noVBand="1"/>
      </w:tblPr>
      <w:tblGrid>
        <w:gridCol w:w="9837"/>
      </w:tblGrid>
      <w:tr w:rsidR="009A0829" w:rsidRPr="00E613F2" w14:paraId="1E074937" w14:textId="77777777" w:rsidTr="00CD7D8E">
        <w:tc>
          <w:tcPr>
            <w:tcW w:w="10194" w:type="dxa"/>
          </w:tcPr>
          <w:p w14:paraId="1B54BFBE" w14:textId="2EEE8834" w:rsidR="009A0829" w:rsidRPr="00E613F2" w:rsidRDefault="009A0829" w:rsidP="00CD7D8E">
            <w:pPr>
              <w:spacing w:before="120" w:after="120" w:line="288" w:lineRule="auto"/>
              <w:rPr>
                <w:rFonts w:ascii="Arial" w:hAnsi="Arial" w:cs="Arial"/>
                <w:sz w:val="20"/>
                <w:szCs w:val="20"/>
              </w:rPr>
            </w:pPr>
            <w:r w:rsidRPr="00E613F2">
              <w:rPr>
                <w:rFonts w:ascii="Arial" w:hAnsi="Arial" w:cs="Arial"/>
                <w:sz w:val="20"/>
                <w:szCs w:val="20"/>
              </w:rPr>
              <w:t xml:space="preserve">The answer is not </w:t>
            </w:r>
            <w:r>
              <w:rPr>
                <w:rFonts w:ascii="Arial" w:hAnsi="Arial" w:cs="Arial"/>
                <w:sz w:val="20"/>
                <w:szCs w:val="20"/>
              </w:rPr>
              <w:t>A. Doctors should be able to provide some nutritional information, but they are not specialists in this field.</w:t>
            </w:r>
          </w:p>
          <w:p w14:paraId="6EFD4EE8" w14:textId="2F140AC9" w:rsidR="009A0829" w:rsidRDefault="009A0829" w:rsidP="00CD7D8E">
            <w:pPr>
              <w:spacing w:before="120" w:after="120" w:line="288" w:lineRule="auto"/>
              <w:rPr>
                <w:rFonts w:ascii="Arial" w:hAnsi="Arial" w:cs="Arial"/>
                <w:color w:val="4472C4" w:themeColor="accent1"/>
                <w:sz w:val="20"/>
                <w:szCs w:val="20"/>
              </w:rPr>
            </w:pPr>
            <w:r w:rsidRPr="007E5B2E">
              <w:rPr>
                <w:rFonts w:ascii="Arial" w:hAnsi="Arial" w:cs="Arial"/>
                <w:color w:val="4472C4" w:themeColor="accent1"/>
                <w:sz w:val="20"/>
                <w:szCs w:val="20"/>
              </w:rPr>
              <w:t xml:space="preserve">The answer is </w:t>
            </w:r>
            <w:r>
              <w:rPr>
                <w:rFonts w:ascii="Arial" w:hAnsi="Arial" w:cs="Arial"/>
                <w:color w:val="4472C4" w:themeColor="accent1"/>
                <w:sz w:val="20"/>
                <w:szCs w:val="20"/>
              </w:rPr>
              <w:t>B</w:t>
            </w:r>
            <w:r w:rsidRPr="007E5B2E">
              <w:rPr>
                <w:rFonts w:ascii="Arial" w:hAnsi="Arial" w:cs="Arial"/>
                <w:color w:val="4472C4" w:themeColor="accent1"/>
                <w:sz w:val="20"/>
                <w:szCs w:val="20"/>
              </w:rPr>
              <w:t xml:space="preserve">. </w:t>
            </w:r>
            <w:r>
              <w:rPr>
                <w:rFonts w:ascii="Arial" w:hAnsi="Arial" w:cs="Arial"/>
                <w:color w:val="4472C4" w:themeColor="accent1"/>
                <w:sz w:val="20"/>
                <w:szCs w:val="20"/>
              </w:rPr>
              <w:t>Dieticians are specialists in nutrition. Dieticians in Australia should be registered.</w:t>
            </w:r>
          </w:p>
          <w:p w14:paraId="1FE4FEEA" w14:textId="0BF359C1" w:rsidR="009A0829" w:rsidRPr="00E613F2" w:rsidRDefault="009A0829" w:rsidP="009A0829">
            <w:pPr>
              <w:spacing w:before="120" w:after="120" w:line="288" w:lineRule="auto"/>
              <w:rPr>
                <w:rFonts w:ascii="Arial" w:hAnsi="Arial" w:cs="Arial"/>
                <w:sz w:val="20"/>
                <w:szCs w:val="20"/>
              </w:rPr>
            </w:pPr>
            <w:r w:rsidRPr="00E613F2">
              <w:rPr>
                <w:rFonts w:ascii="Arial" w:hAnsi="Arial" w:cs="Arial"/>
                <w:sz w:val="20"/>
                <w:szCs w:val="20"/>
              </w:rPr>
              <w:t xml:space="preserve">The answer is not </w:t>
            </w:r>
            <w:r>
              <w:rPr>
                <w:rFonts w:ascii="Arial" w:hAnsi="Arial" w:cs="Arial"/>
                <w:sz w:val="20"/>
                <w:szCs w:val="20"/>
              </w:rPr>
              <w:t>C. Healthcare nurses should be able to provide some nutritional information, but they are not specialists in this field.</w:t>
            </w:r>
          </w:p>
          <w:p w14:paraId="1D4C9545" w14:textId="789F3AC2" w:rsidR="009A0829" w:rsidRPr="00E613F2" w:rsidRDefault="009A0829" w:rsidP="009A0829">
            <w:pPr>
              <w:spacing w:before="120" w:after="120" w:line="288" w:lineRule="auto"/>
              <w:rPr>
                <w:rFonts w:ascii="Arial" w:hAnsi="Arial" w:cs="Arial"/>
                <w:sz w:val="20"/>
                <w:szCs w:val="20"/>
              </w:rPr>
            </w:pPr>
            <w:r w:rsidRPr="00E613F2">
              <w:rPr>
                <w:rFonts w:ascii="Arial" w:hAnsi="Arial" w:cs="Arial"/>
                <w:sz w:val="20"/>
                <w:szCs w:val="20"/>
              </w:rPr>
              <w:t xml:space="preserve">The answer is not </w:t>
            </w:r>
            <w:r>
              <w:rPr>
                <w:rFonts w:ascii="Arial" w:hAnsi="Arial" w:cs="Arial"/>
                <w:sz w:val="20"/>
                <w:szCs w:val="20"/>
              </w:rPr>
              <w:t>D. Nutritionists require a degree in nutrition. However, dieticians require higher qualifications.</w:t>
            </w:r>
          </w:p>
        </w:tc>
      </w:tr>
    </w:tbl>
    <w:p w14:paraId="32A777C1" w14:textId="77777777" w:rsidR="00900BF0" w:rsidRPr="007D70BB" w:rsidRDefault="00900BF0" w:rsidP="00900BF0">
      <w:pPr>
        <w:rPr>
          <w:rFonts w:cs="Arial"/>
          <w:szCs w:val="20"/>
          <w:lang w:val="en-US"/>
        </w:rPr>
      </w:pPr>
    </w:p>
    <w:p w14:paraId="5DA9E9CC" w14:textId="77777777" w:rsidR="00900BF0" w:rsidRDefault="00900BF0" w:rsidP="00900BF0">
      <w:pPr>
        <w:rPr>
          <w:rFonts w:cs="Arial"/>
          <w:b/>
          <w:bCs/>
          <w:szCs w:val="20"/>
          <w:lang w:val="en-US"/>
        </w:rPr>
      </w:pPr>
      <w:r>
        <w:rPr>
          <w:rFonts w:cs="Arial"/>
          <w:b/>
          <w:bCs/>
          <w:szCs w:val="20"/>
          <w:lang w:val="en-US"/>
        </w:rPr>
        <w:br w:type="page"/>
      </w:r>
    </w:p>
    <w:p w14:paraId="2EC8E4EB" w14:textId="47CB3040" w:rsidR="00837A00" w:rsidRPr="00837A00" w:rsidRDefault="00837A00" w:rsidP="00837A00">
      <w:pPr>
        <w:pStyle w:val="Heading3"/>
      </w:pPr>
      <w:r w:rsidRPr="00837A00">
        <w:lastRenderedPageBreak/>
        <w:t xml:space="preserve">Short Answer Questions </w:t>
      </w:r>
      <w:r w:rsidRPr="00837A00">
        <w:rPr>
          <w:b w:val="0"/>
          <w:bCs w:val="0"/>
          <w:color w:val="auto"/>
        </w:rPr>
        <w:t>(1</w:t>
      </w:r>
      <w:r w:rsidR="00900BF0">
        <w:rPr>
          <w:b w:val="0"/>
          <w:bCs w:val="0"/>
          <w:color w:val="auto"/>
        </w:rPr>
        <w:t>0</w:t>
      </w:r>
      <w:r w:rsidRPr="00837A00">
        <w:rPr>
          <w:b w:val="0"/>
          <w:bCs w:val="0"/>
          <w:color w:val="auto"/>
        </w:rPr>
        <w:t xml:space="preserve"> marks)</w:t>
      </w:r>
    </w:p>
    <w:p w14:paraId="155EADD2" w14:textId="092F1182" w:rsidR="008375F1" w:rsidRDefault="008375F1" w:rsidP="008375F1">
      <w:pPr>
        <w:spacing w:line="240" w:lineRule="auto"/>
        <w:rPr>
          <w:rFonts w:cs="Arial"/>
          <w:szCs w:val="20"/>
          <w:lang w:val="en-US"/>
        </w:rPr>
      </w:pPr>
      <w:r w:rsidRPr="00777BBA">
        <w:rPr>
          <w:rFonts w:cs="Arial"/>
          <w:b/>
          <w:bCs/>
          <w:szCs w:val="20"/>
          <w:lang w:val="en-US"/>
        </w:rPr>
        <w:t>Question 1</w:t>
      </w:r>
      <w:r w:rsidR="000A22B3">
        <w:rPr>
          <w:rFonts w:cs="Arial"/>
          <w:b/>
          <w:bCs/>
          <w:szCs w:val="20"/>
          <w:lang w:val="en-US"/>
        </w:rPr>
        <w:t xml:space="preserve"> </w:t>
      </w:r>
      <w:r w:rsidR="000A22B3" w:rsidRPr="000A22B3">
        <w:rPr>
          <w:rFonts w:cs="Arial"/>
          <w:szCs w:val="20"/>
          <w:lang w:val="en-US"/>
        </w:rPr>
        <w:t>(</w:t>
      </w:r>
      <w:r w:rsidR="00E85809">
        <w:rPr>
          <w:rFonts w:cs="Arial"/>
          <w:szCs w:val="20"/>
          <w:lang w:val="en-US"/>
        </w:rPr>
        <w:t>4</w:t>
      </w:r>
      <w:r w:rsidR="000A22B3" w:rsidRPr="000A22B3">
        <w:rPr>
          <w:rFonts w:cs="Arial"/>
          <w:szCs w:val="20"/>
          <w:lang w:val="en-US"/>
        </w:rPr>
        <w:t xml:space="preserve"> marks)</w:t>
      </w:r>
    </w:p>
    <w:p w14:paraId="268E6699" w14:textId="50003F21" w:rsidR="00E85809" w:rsidRPr="00E85809" w:rsidRDefault="00E85809" w:rsidP="00E85809">
      <w:pPr>
        <w:shd w:val="clear" w:color="auto" w:fill="FFFFFF"/>
        <w:spacing w:line="240" w:lineRule="auto"/>
        <w:rPr>
          <w:rFonts w:eastAsia="Times New Roman" w:cs="Arial"/>
          <w:szCs w:val="20"/>
          <w:lang w:val="en" w:eastAsia="en-AU"/>
        </w:rPr>
      </w:pPr>
      <w:r w:rsidRPr="00E85809">
        <w:rPr>
          <w:rFonts w:eastAsia="Times New Roman" w:cs="Arial"/>
          <w:szCs w:val="20"/>
          <w:lang w:val="en" w:eastAsia="en-AU"/>
        </w:rPr>
        <w:t>The Stephanie Alexander Kitchen Garden Program is an innovative school-based program that offers children in primary school the opportunity to grow, harvest, prepare and share fresh, nutritious, seasonal and delicious food</w:t>
      </w:r>
      <w:r w:rsidR="00451174">
        <w:rPr>
          <w:rFonts w:eastAsia="Times New Roman" w:cs="Arial"/>
          <w:szCs w:val="20"/>
          <w:lang w:val="en" w:eastAsia="en-AU"/>
        </w:rPr>
        <w:t xml:space="preserve"> in line with the Australian Guide to Healthy Eating</w:t>
      </w:r>
      <w:r w:rsidRPr="00E85809">
        <w:rPr>
          <w:rFonts w:eastAsia="Times New Roman" w:cs="Arial"/>
          <w:szCs w:val="20"/>
          <w:lang w:val="en" w:eastAsia="en-AU"/>
        </w:rPr>
        <w:t>.</w:t>
      </w:r>
    </w:p>
    <w:p w14:paraId="08501B07" w14:textId="5694BAAF" w:rsidR="00E85809" w:rsidRDefault="00E85809" w:rsidP="00E85809">
      <w:pPr>
        <w:shd w:val="clear" w:color="auto" w:fill="FFFFFF"/>
        <w:spacing w:line="240" w:lineRule="auto"/>
        <w:rPr>
          <w:rFonts w:cs="Arial"/>
          <w:szCs w:val="20"/>
          <w:shd w:val="clear" w:color="auto" w:fill="FFFFFF"/>
        </w:rPr>
      </w:pPr>
      <w:r w:rsidRPr="00E85809">
        <w:rPr>
          <w:rStyle w:val="Emphasis"/>
          <w:rFonts w:cs="Arial"/>
          <w:i w:val="0"/>
          <w:iCs w:val="0"/>
          <w:szCs w:val="20"/>
          <w:shd w:val="clear" w:color="auto" w:fill="FFFFFF"/>
        </w:rPr>
        <w:t>The Stephanie Alexander Kitchen Garden Foundation</w:t>
      </w:r>
      <w:r w:rsidRPr="00E85809">
        <w:rPr>
          <w:rFonts w:cs="Arial"/>
          <w:szCs w:val="20"/>
          <w:shd w:val="clear" w:color="auto" w:fill="FFFFFF"/>
        </w:rPr>
        <w:t> provides professional development</w:t>
      </w:r>
      <w:r>
        <w:rPr>
          <w:rFonts w:cs="Arial"/>
          <w:szCs w:val="20"/>
          <w:shd w:val="clear" w:color="auto" w:fill="FFFFFF"/>
        </w:rPr>
        <w:t xml:space="preserve"> and</w:t>
      </w:r>
      <w:r w:rsidRPr="00E85809">
        <w:rPr>
          <w:rFonts w:cs="Arial"/>
          <w:szCs w:val="20"/>
          <w:shd w:val="clear" w:color="auto" w:fill="FFFFFF"/>
        </w:rPr>
        <w:t xml:space="preserve"> educational resources to schools </w:t>
      </w:r>
      <w:r w:rsidR="00451174">
        <w:rPr>
          <w:rFonts w:cs="Arial"/>
          <w:szCs w:val="20"/>
          <w:shd w:val="clear" w:color="auto" w:fill="FFFFFF"/>
        </w:rPr>
        <w:t>that</w:t>
      </w:r>
      <w:r w:rsidRPr="00E85809">
        <w:rPr>
          <w:rFonts w:cs="Arial"/>
          <w:szCs w:val="20"/>
          <w:shd w:val="clear" w:color="auto" w:fill="FFFFFF"/>
        </w:rPr>
        <w:t xml:space="preserve"> deliver this program.</w:t>
      </w:r>
    </w:p>
    <w:p w14:paraId="22CAB394" w14:textId="0474EF87" w:rsidR="00451174" w:rsidRPr="00E85809" w:rsidRDefault="00451174" w:rsidP="00E85809">
      <w:pPr>
        <w:shd w:val="clear" w:color="auto" w:fill="FFFFFF"/>
        <w:spacing w:line="240" w:lineRule="auto"/>
        <w:rPr>
          <w:rFonts w:eastAsia="Times New Roman" w:cs="Arial"/>
          <w:szCs w:val="20"/>
          <w:lang w:eastAsia="en-AU"/>
        </w:rPr>
      </w:pPr>
      <w:r w:rsidRPr="00451174">
        <w:rPr>
          <w:rFonts w:cs="Arial"/>
          <w:szCs w:val="20"/>
          <w:shd w:val="clear" w:color="auto" w:fill="FFFFFF"/>
        </w:rPr>
        <w:t>The program is supported by schools</w:t>
      </w:r>
      <w:r>
        <w:rPr>
          <w:rFonts w:cs="Arial"/>
          <w:szCs w:val="20"/>
          <w:shd w:val="clear" w:color="auto" w:fill="FFFFFF"/>
        </w:rPr>
        <w:t xml:space="preserve"> and early childhood services, volunteers, philanthropic organisations, government, businesse</w:t>
      </w:r>
      <w:r w:rsidRPr="00451174">
        <w:rPr>
          <w:rFonts w:cs="Arial"/>
          <w:szCs w:val="20"/>
          <w:shd w:val="clear" w:color="auto" w:fill="FFFFFF"/>
        </w:rPr>
        <w:t>s</w:t>
      </w:r>
      <w:r>
        <w:rPr>
          <w:rFonts w:cs="Arial"/>
          <w:szCs w:val="20"/>
          <w:shd w:val="clear" w:color="auto" w:fill="FFFFFF"/>
        </w:rPr>
        <w:t>,</w:t>
      </w:r>
      <w:r w:rsidRPr="00451174">
        <w:rPr>
          <w:rFonts w:cs="Arial"/>
          <w:szCs w:val="20"/>
          <w:shd w:val="clear" w:color="auto" w:fill="FFFFFF"/>
        </w:rPr>
        <w:t xml:space="preserve"> and individuals.</w:t>
      </w:r>
    </w:p>
    <w:p w14:paraId="2DDC0E93" w14:textId="002C3DFB" w:rsidR="00E85809" w:rsidRPr="00E85809" w:rsidRDefault="00E85809" w:rsidP="00E85809">
      <w:pPr>
        <w:pStyle w:val="ListParagraph"/>
        <w:numPr>
          <w:ilvl w:val="0"/>
          <w:numId w:val="37"/>
        </w:numPr>
        <w:spacing w:line="240" w:lineRule="auto"/>
        <w:rPr>
          <w:rFonts w:cs="Arial"/>
          <w:szCs w:val="20"/>
          <w:shd w:val="clear" w:color="auto" w:fill="FFFFFF"/>
        </w:rPr>
      </w:pPr>
      <w:r>
        <w:rPr>
          <w:rFonts w:cs="Arial"/>
          <w:szCs w:val="20"/>
          <w:shd w:val="clear" w:color="auto" w:fill="FFFFFF"/>
        </w:rPr>
        <w:t>Using the criteria listed below, assess the validity of the food information provided in these programs.</w:t>
      </w:r>
    </w:p>
    <w:tbl>
      <w:tblPr>
        <w:tblStyle w:val="TableGrid"/>
        <w:tblW w:w="0" w:type="auto"/>
        <w:tblInd w:w="704" w:type="dxa"/>
        <w:tblLook w:val="04A0" w:firstRow="1" w:lastRow="0" w:firstColumn="1" w:lastColumn="0" w:noHBand="0" w:noVBand="1"/>
      </w:tblPr>
      <w:tblGrid>
        <w:gridCol w:w="1134"/>
        <w:gridCol w:w="8356"/>
      </w:tblGrid>
      <w:tr w:rsidR="00E85809" w:rsidRPr="006004AD" w14:paraId="205434DB" w14:textId="77777777" w:rsidTr="00E85809">
        <w:tc>
          <w:tcPr>
            <w:tcW w:w="1134" w:type="dxa"/>
          </w:tcPr>
          <w:p w14:paraId="15942B3E" w14:textId="6715C245" w:rsidR="00E85809" w:rsidRPr="006004AD" w:rsidRDefault="00E85809" w:rsidP="00CD7D8E">
            <w:pPr>
              <w:spacing w:before="120" w:after="120"/>
              <w:rPr>
                <w:rFonts w:ascii="Arial" w:hAnsi="Arial" w:cs="Arial"/>
                <w:b/>
                <w:bCs/>
                <w:sz w:val="20"/>
                <w:szCs w:val="20"/>
              </w:rPr>
            </w:pPr>
            <w:r>
              <w:rPr>
                <w:rFonts w:ascii="Arial" w:hAnsi="Arial" w:cs="Arial"/>
                <w:b/>
                <w:bCs/>
                <w:sz w:val="20"/>
                <w:szCs w:val="20"/>
              </w:rPr>
              <w:t>Criteria</w:t>
            </w:r>
          </w:p>
        </w:tc>
        <w:tc>
          <w:tcPr>
            <w:tcW w:w="8356" w:type="dxa"/>
          </w:tcPr>
          <w:p w14:paraId="704BA05E" w14:textId="043E2615" w:rsidR="00E85809" w:rsidRPr="006004AD" w:rsidRDefault="00E85809" w:rsidP="00CD7D8E">
            <w:pPr>
              <w:spacing w:before="120" w:after="120"/>
              <w:rPr>
                <w:rFonts w:ascii="Arial" w:hAnsi="Arial" w:cs="Arial"/>
                <w:b/>
                <w:bCs/>
                <w:sz w:val="20"/>
                <w:szCs w:val="20"/>
              </w:rPr>
            </w:pPr>
            <w:r>
              <w:rPr>
                <w:rFonts w:ascii="Arial" w:hAnsi="Arial" w:cs="Arial"/>
                <w:b/>
                <w:bCs/>
                <w:sz w:val="20"/>
                <w:szCs w:val="20"/>
              </w:rPr>
              <w:t>Assessment</w:t>
            </w:r>
          </w:p>
        </w:tc>
      </w:tr>
      <w:tr w:rsidR="00E85809" w:rsidRPr="00425925" w14:paraId="72C6C131" w14:textId="77777777" w:rsidTr="00E85809">
        <w:trPr>
          <w:trHeight w:val="2038"/>
        </w:trPr>
        <w:tc>
          <w:tcPr>
            <w:tcW w:w="1134" w:type="dxa"/>
          </w:tcPr>
          <w:p w14:paraId="597C6F07" w14:textId="70AAE2AD" w:rsidR="00E85809" w:rsidRPr="00E85809" w:rsidRDefault="00E85809" w:rsidP="00E85809">
            <w:pPr>
              <w:spacing w:before="120" w:after="120"/>
              <w:rPr>
                <w:rFonts w:ascii="Arial" w:hAnsi="Arial" w:cs="Arial"/>
                <w:sz w:val="20"/>
                <w:szCs w:val="20"/>
              </w:rPr>
            </w:pPr>
            <w:r w:rsidRPr="00E85809">
              <w:rPr>
                <w:rFonts w:ascii="Arial" w:hAnsi="Arial" w:cs="Arial"/>
                <w:sz w:val="20"/>
                <w:szCs w:val="20"/>
              </w:rPr>
              <w:t>Source</w:t>
            </w:r>
          </w:p>
        </w:tc>
        <w:tc>
          <w:tcPr>
            <w:tcW w:w="8356" w:type="dxa"/>
          </w:tcPr>
          <w:p w14:paraId="01C4E0BA" w14:textId="77777777" w:rsidR="003D2AC0" w:rsidRDefault="00451174" w:rsidP="00E85809">
            <w:pPr>
              <w:spacing w:before="120" w:after="120"/>
              <w:rPr>
                <w:rFonts w:ascii="Arial" w:hAnsi="Arial" w:cs="Arial"/>
                <w:sz w:val="20"/>
                <w:szCs w:val="20"/>
              </w:rPr>
            </w:pPr>
            <w:r w:rsidRPr="00451174">
              <w:rPr>
                <w:rFonts w:ascii="Arial" w:hAnsi="Arial" w:cs="Arial"/>
                <w:sz w:val="20"/>
                <w:szCs w:val="20"/>
              </w:rPr>
              <w:t xml:space="preserve">For </w:t>
            </w:r>
            <w:r w:rsidR="003D2AC0">
              <w:rPr>
                <w:rFonts w:ascii="Arial" w:hAnsi="Arial" w:cs="Arial"/>
                <w:sz w:val="20"/>
                <w:szCs w:val="20"/>
              </w:rPr>
              <w:t>one mark</w:t>
            </w:r>
            <w:r w:rsidRPr="00451174">
              <w:rPr>
                <w:rFonts w:ascii="Arial" w:hAnsi="Arial" w:cs="Arial"/>
                <w:sz w:val="20"/>
                <w:szCs w:val="20"/>
              </w:rPr>
              <w:t xml:space="preserve">, the student needed to </w:t>
            </w:r>
            <w:r w:rsidR="003D2AC0">
              <w:rPr>
                <w:rFonts w:ascii="Arial" w:hAnsi="Arial" w:cs="Arial"/>
                <w:sz w:val="20"/>
                <w:szCs w:val="20"/>
              </w:rPr>
              <w:t>state</w:t>
            </w:r>
            <w:r w:rsidRPr="00451174">
              <w:rPr>
                <w:rFonts w:ascii="Arial" w:hAnsi="Arial" w:cs="Arial"/>
                <w:sz w:val="20"/>
                <w:szCs w:val="20"/>
              </w:rPr>
              <w:t xml:space="preserve"> wh</w:t>
            </w:r>
            <w:r w:rsidR="003D2AC0">
              <w:rPr>
                <w:rFonts w:ascii="Arial" w:hAnsi="Arial" w:cs="Arial"/>
                <w:sz w:val="20"/>
                <w:szCs w:val="20"/>
              </w:rPr>
              <w:t>ere the information in the program.</w:t>
            </w:r>
          </w:p>
          <w:p w14:paraId="1D19B04B" w14:textId="1B99C56D" w:rsidR="003D2AC0" w:rsidRDefault="003D2AC0" w:rsidP="00E85809">
            <w:pPr>
              <w:spacing w:before="120" w:after="120"/>
              <w:rPr>
                <w:rFonts w:ascii="Arial" w:hAnsi="Arial" w:cs="Arial"/>
                <w:sz w:val="20"/>
                <w:szCs w:val="20"/>
              </w:rPr>
            </w:pPr>
            <w:r>
              <w:rPr>
                <w:rFonts w:ascii="Arial" w:hAnsi="Arial" w:cs="Arial"/>
                <w:sz w:val="20"/>
                <w:szCs w:val="20"/>
              </w:rPr>
              <w:t>For another mark, the student needed to explain whether this information was a valid source.</w:t>
            </w:r>
          </w:p>
          <w:p w14:paraId="724BB7F8" w14:textId="77777777" w:rsidR="00451174" w:rsidRPr="00451174" w:rsidRDefault="00451174" w:rsidP="00E85809">
            <w:pPr>
              <w:spacing w:before="120" w:after="120"/>
              <w:rPr>
                <w:rFonts w:ascii="Arial" w:hAnsi="Arial" w:cs="Arial"/>
                <w:sz w:val="20"/>
                <w:szCs w:val="20"/>
              </w:rPr>
            </w:pPr>
            <w:r w:rsidRPr="00451174">
              <w:rPr>
                <w:rFonts w:ascii="Arial" w:hAnsi="Arial" w:cs="Arial"/>
                <w:sz w:val="20"/>
                <w:szCs w:val="20"/>
              </w:rPr>
              <w:t>Possible responses included:</w:t>
            </w:r>
          </w:p>
          <w:p w14:paraId="4BB94F9E" w14:textId="53A96814" w:rsidR="00E85809" w:rsidRDefault="00451174" w:rsidP="00E85809">
            <w:pPr>
              <w:spacing w:before="120" w:after="120"/>
              <w:rPr>
                <w:rFonts w:ascii="Arial" w:hAnsi="Arial" w:cs="Arial"/>
                <w:color w:val="0070C0"/>
                <w:sz w:val="20"/>
                <w:szCs w:val="20"/>
              </w:rPr>
            </w:pPr>
            <w:r>
              <w:rPr>
                <w:rFonts w:ascii="Arial" w:hAnsi="Arial" w:cs="Arial"/>
                <w:color w:val="0070C0"/>
                <w:sz w:val="20"/>
                <w:szCs w:val="20"/>
              </w:rPr>
              <w:t>Children participate in this program as part of their school curriculum. Schools and early childhood services and the government support the program. For this reason, it is fair to say that the sources are credible.</w:t>
            </w:r>
          </w:p>
          <w:p w14:paraId="19B0F6A7" w14:textId="1F6C2575" w:rsidR="00451174" w:rsidRDefault="00451174" w:rsidP="00E85809">
            <w:pPr>
              <w:spacing w:before="120" w:after="120"/>
              <w:rPr>
                <w:rFonts w:ascii="Arial" w:hAnsi="Arial" w:cs="Arial"/>
                <w:color w:val="0070C0"/>
                <w:sz w:val="20"/>
                <w:szCs w:val="20"/>
              </w:rPr>
            </w:pPr>
            <w:r>
              <w:rPr>
                <w:rFonts w:ascii="Arial" w:hAnsi="Arial" w:cs="Arial"/>
                <w:color w:val="0070C0"/>
                <w:sz w:val="20"/>
                <w:szCs w:val="20"/>
              </w:rPr>
              <w:t>Or</w:t>
            </w:r>
          </w:p>
          <w:p w14:paraId="15BC4599" w14:textId="44B0A68A" w:rsidR="00451174" w:rsidRPr="00451174" w:rsidRDefault="00451174" w:rsidP="00E85809">
            <w:pPr>
              <w:spacing w:before="120" w:after="120"/>
              <w:rPr>
                <w:rFonts w:ascii="Arial" w:hAnsi="Arial" w:cs="Arial"/>
                <w:color w:val="0070C0"/>
                <w:sz w:val="20"/>
                <w:szCs w:val="20"/>
              </w:rPr>
            </w:pPr>
            <w:r>
              <w:rPr>
                <w:rFonts w:ascii="Arial" w:hAnsi="Arial" w:cs="Arial"/>
                <w:color w:val="0070C0"/>
                <w:sz w:val="20"/>
                <w:szCs w:val="20"/>
              </w:rPr>
              <w:t>The food the program promoted was in-line with the Australian Guide to Healthy Eating. This source is a government-based the AgtHE is an evidence-based program. Therefore, it is likely that the source of the program is valid.</w:t>
            </w:r>
          </w:p>
        </w:tc>
      </w:tr>
      <w:tr w:rsidR="00E85809" w:rsidRPr="00425925" w14:paraId="68A9E847" w14:textId="77777777" w:rsidTr="003D2AC0">
        <w:trPr>
          <w:trHeight w:val="1333"/>
        </w:trPr>
        <w:tc>
          <w:tcPr>
            <w:tcW w:w="1134" w:type="dxa"/>
          </w:tcPr>
          <w:p w14:paraId="44F2C86E" w14:textId="0D1D2F70" w:rsidR="00E85809" w:rsidRPr="00E85809" w:rsidRDefault="00E85809" w:rsidP="00E85809">
            <w:pPr>
              <w:spacing w:before="120" w:after="120"/>
              <w:rPr>
                <w:rFonts w:ascii="Arial" w:hAnsi="Arial" w:cs="Arial"/>
                <w:sz w:val="20"/>
                <w:szCs w:val="20"/>
              </w:rPr>
            </w:pPr>
            <w:r w:rsidRPr="00E85809">
              <w:rPr>
                <w:rFonts w:ascii="Arial" w:hAnsi="Arial" w:cs="Arial"/>
                <w:sz w:val="20"/>
                <w:szCs w:val="20"/>
              </w:rPr>
              <w:t>Purpose</w:t>
            </w:r>
          </w:p>
        </w:tc>
        <w:tc>
          <w:tcPr>
            <w:tcW w:w="8356" w:type="dxa"/>
          </w:tcPr>
          <w:p w14:paraId="5DB9C675" w14:textId="4EAE86B5" w:rsidR="003D2AC0" w:rsidRDefault="003D2AC0" w:rsidP="00E85809">
            <w:pPr>
              <w:spacing w:before="120" w:after="120"/>
              <w:rPr>
                <w:rFonts w:ascii="Arial" w:hAnsi="Arial" w:cs="Arial"/>
                <w:sz w:val="20"/>
                <w:szCs w:val="20"/>
              </w:rPr>
            </w:pPr>
            <w:r w:rsidRPr="003D2AC0">
              <w:rPr>
                <w:rFonts w:ascii="Arial" w:hAnsi="Arial" w:cs="Arial"/>
                <w:sz w:val="20"/>
                <w:szCs w:val="20"/>
              </w:rPr>
              <w:t xml:space="preserve">For </w:t>
            </w:r>
            <w:r>
              <w:rPr>
                <w:rFonts w:ascii="Arial" w:hAnsi="Arial" w:cs="Arial"/>
                <w:sz w:val="20"/>
                <w:szCs w:val="20"/>
              </w:rPr>
              <w:t>o</w:t>
            </w:r>
            <w:r>
              <w:rPr>
                <w:rFonts w:cs="Arial"/>
                <w:szCs w:val="20"/>
              </w:rPr>
              <w:t xml:space="preserve">ne </w:t>
            </w:r>
            <w:r w:rsidRPr="003D2AC0">
              <w:rPr>
                <w:rFonts w:ascii="Arial" w:hAnsi="Arial" w:cs="Arial"/>
                <w:sz w:val="20"/>
                <w:szCs w:val="20"/>
              </w:rPr>
              <w:t xml:space="preserve">mark, the student needed to </w:t>
            </w:r>
            <w:r>
              <w:rPr>
                <w:rFonts w:ascii="Arial" w:hAnsi="Arial" w:cs="Arial"/>
                <w:sz w:val="20"/>
                <w:szCs w:val="20"/>
              </w:rPr>
              <w:t xml:space="preserve">state </w:t>
            </w:r>
            <w:r w:rsidRPr="003D2AC0">
              <w:rPr>
                <w:rFonts w:ascii="Arial" w:hAnsi="Arial" w:cs="Arial"/>
                <w:sz w:val="20"/>
                <w:szCs w:val="20"/>
              </w:rPr>
              <w:t>the purpose of the program</w:t>
            </w:r>
            <w:r>
              <w:rPr>
                <w:rFonts w:ascii="Arial" w:hAnsi="Arial" w:cs="Arial"/>
                <w:sz w:val="20"/>
                <w:szCs w:val="20"/>
              </w:rPr>
              <w:t>.</w:t>
            </w:r>
          </w:p>
          <w:p w14:paraId="18DCD285" w14:textId="00377B0D" w:rsidR="00E85809" w:rsidRPr="003D2AC0" w:rsidRDefault="003D2AC0" w:rsidP="00E85809">
            <w:pPr>
              <w:spacing w:before="120" w:after="120"/>
              <w:rPr>
                <w:rFonts w:ascii="Arial" w:hAnsi="Arial" w:cs="Arial"/>
                <w:sz w:val="20"/>
                <w:szCs w:val="20"/>
              </w:rPr>
            </w:pPr>
            <w:r>
              <w:rPr>
                <w:rFonts w:ascii="Arial" w:hAnsi="Arial" w:cs="Arial"/>
                <w:sz w:val="20"/>
                <w:szCs w:val="20"/>
              </w:rPr>
              <w:t xml:space="preserve">For another mark, the student needed to explain why this </w:t>
            </w:r>
            <w:r w:rsidRPr="003D2AC0">
              <w:rPr>
                <w:rFonts w:ascii="Arial" w:hAnsi="Arial" w:cs="Arial"/>
                <w:sz w:val="20"/>
                <w:szCs w:val="20"/>
              </w:rPr>
              <w:t>purpose was valid.</w:t>
            </w:r>
          </w:p>
          <w:p w14:paraId="31000418" w14:textId="3140C00D" w:rsidR="003D2AC0" w:rsidRPr="00451174" w:rsidRDefault="003D2AC0" w:rsidP="00E85809">
            <w:pPr>
              <w:spacing w:before="120" w:after="120"/>
              <w:rPr>
                <w:rFonts w:ascii="Arial" w:hAnsi="Arial" w:cs="Arial"/>
                <w:color w:val="0070C0"/>
                <w:sz w:val="20"/>
                <w:szCs w:val="20"/>
              </w:rPr>
            </w:pPr>
            <w:r>
              <w:rPr>
                <w:rFonts w:ascii="Arial" w:hAnsi="Arial" w:cs="Arial"/>
                <w:color w:val="0070C0"/>
                <w:sz w:val="20"/>
                <w:szCs w:val="20"/>
              </w:rPr>
              <w:t>The program's purpose in schools is to inform children about healthy and sustainable eating and give them gardening and cooking skills. The purpose of the program was not to sell anything. Therefore, the food information provided in the program will likely be valid.</w:t>
            </w:r>
          </w:p>
        </w:tc>
      </w:tr>
    </w:tbl>
    <w:p w14:paraId="15FA0E20" w14:textId="6623337F" w:rsidR="00DE4CD3" w:rsidRDefault="00DE4CD3" w:rsidP="00DE4CD3">
      <w:pPr>
        <w:pStyle w:val="ListParagraph"/>
        <w:numPr>
          <w:ilvl w:val="0"/>
          <w:numId w:val="37"/>
        </w:numPr>
        <w:spacing w:line="240" w:lineRule="auto"/>
        <w:rPr>
          <w:rStyle w:val="Emphasis"/>
          <w:rFonts w:cs="Arial"/>
          <w:i w:val="0"/>
          <w:iCs w:val="0"/>
          <w:szCs w:val="20"/>
          <w:shd w:val="clear" w:color="auto" w:fill="FFFFFF"/>
        </w:rPr>
      </w:pPr>
      <w:r w:rsidRPr="00DE4CD3">
        <w:rPr>
          <w:rFonts w:cs="Arial"/>
          <w:szCs w:val="20"/>
          <w:shd w:val="clear" w:color="auto" w:fill="FFFFFF"/>
        </w:rPr>
        <w:t xml:space="preserve">A recent report highlighted that there was evidence of statistically significant increases in </w:t>
      </w:r>
      <w:r w:rsidRPr="00DE4CD3">
        <w:rPr>
          <w:rStyle w:val="Emphasis"/>
          <w:rFonts w:cs="Arial"/>
          <w:i w:val="0"/>
          <w:iCs w:val="0"/>
          <w:szCs w:val="20"/>
          <w:shd w:val="clear" w:color="auto" w:fill="FFFFFF"/>
        </w:rPr>
        <w:t>knowledge</w:t>
      </w:r>
      <w:r w:rsidRPr="00DE4CD3">
        <w:rPr>
          <w:rFonts w:cs="Arial"/>
          <w:szCs w:val="20"/>
          <w:shd w:val="clear" w:color="auto" w:fill="FFFFFF"/>
        </w:rPr>
        <w:t>, confidence</w:t>
      </w:r>
      <w:r w:rsidR="00451174">
        <w:rPr>
          <w:rFonts w:cs="Arial"/>
          <w:szCs w:val="20"/>
          <w:shd w:val="clear" w:color="auto" w:fill="FFFFFF"/>
        </w:rPr>
        <w:t>,</w:t>
      </w:r>
      <w:r w:rsidRPr="00DE4CD3">
        <w:rPr>
          <w:rFonts w:cs="Arial"/>
          <w:szCs w:val="20"/>
          <w:shd w:val="clear" w:color="auto" w:fill="FFFFFF"/>
        </w:rPr>
        <w:t xml:space="preserve"> and </w:t>
      </w:r>
      <w:r w:rsidRPr="00DE4CD3">
        <w:rPr>
          <w:rStyle w:val="Emphasis"/>
          <w:rFonts w:cs="Arial"/>
          <w:i w:val="0"/>
          <w:iCs w:val="0"/>
          <w:szCs w:val="20"/>
          <w:shd w:val="clear" w:color="auto" w:fill="FFFFFF"/>
        </w:rPr>
        <w:t>skills</w:t>
      </w:r>
      <w:r w:rsidRPr="00DE4CD3">
        <w:rPr>
          <w:rFonts w:cs="Arial"/>
          <w:szCs w:val="20"/>
          <w:shd w:val="clear" w:color="auto" w:fill="FFFFFF"/>
        </w:rPr>
        <w:t> in cooking and </w:t>
      </w:r>
      <w:r w:rsidRPr="00DE4CD3">
        <w:rPr>
          <w:rStyle w:val="Emphasis"/>
          <w:rFonts w:cs="Arial"/>
          <w:i w:val="0"/>
          <w:iCs w:val="0"/>
          <w:szCs w:val="20"/>
          <w:shd w:val="clear" w:color="auto" w:fill="FFFFFF"/>
        </w:rPr>
        <w:t>gardening</w:t>
      </w:r>
      <w:r>
        <w:rPr>
          <w:rStyle w:val="Emphasis"/>
          <w:rFonts w:cs="Arial"/>
          <w:i w:val="0"/>
          <w:iCs w:val="0"/>
          <w:szCs w:val="20"/>
          <w:shd w:val="clear" w:color="auto" w:fill="FFFFFF"/>
        </w:rPr>
        <w:t xml:space="preserve"> in children who participated in the Stephanie Alexander program.</w:t>
      </w:r>
    </w:p>
    <w:p w14:paraId="6951EF19" w14:textId="11D240F3" w:rsidR="00DE4CD3" w:rsidRDefault="009A0829" w:rsidP="00451174">
      <w:pPr>
        <w:spacing w:line="240" w:lineRule="auto"/>
        <w:ind w:left="720"/>
        <w:rPr>
          <w:rStyle w:val="Emphasis"/>
          <w:rFonts w:cs="Arial"/>
          <w:i w:val="0"/>
          <w:iCs w:val="0"/>
          <w:szCs w:val="20"/>
          <w:shd w:val="clear" w:color="auto" w:fill="FFFFFF"/>
        </w:rPr>
      </w:pPr>
      <w:r>
        <w:rPr>
          <w:rStyle w:val="Emphasis"/>
          <w:rFonts w:cs="Arial"/>
          <w:i w:val="0"/>
          <w:iCs w:val="0"/>
          <w:szCs w:val="20"/>
          <w:shd w:val="clear" w:color="auto" w:fill="FFFFFF"/>
        </w:rPr>
        <w:t>State</w:t>
      </w:r>
      <w:r w:rsidR="00DE4CD3">
        <w:rPr>
          <w:rStyle w:val="Emphasis"/>
          <w:rFonts w:cs="Arial"/>
          <w:i w:val="0"/>
          <w:iCs w:val="0"/>
          <w:szCs w:val="20"/>
          <w:shd w:val="clear" w:color="auto" w:fill="FFFFFF"/>
        </w:rPr>
        <w:t xml:space="preserve"> how the evidence from this report should be presented for it to be considered credible. (</w:t>
      </w:r>
      <w:r>
        <w:rPr>
          <w:rStyle w:val="Emphasis"/>
          <w:rFonts w:cs="Arial"/>
          <w:i w:val="0"/>
          <w:iCs w:val="0"/>
          <w:szCs w:val="20"/>
          <w:shd w:val="clear" w:color="auto" w:fill="FFFFFF"/>
        </w:rPr>
        <w:t>2</w:t>
      </w:r>
      <w:r w:rsidR="00DE4CD3">
        <w:rPr>
          <w:rStyle w:val="Emphasis"/>
          <w:rFonts w:cs="Arial"/>
          <w:i w:val="0"/>
          <w:iCs w:val="0"/>
          <w:szCs w:val="20"/>
          <w:shd w:val="clear" w:color="auto" w:fill="FFFFFF"/>
        </w:rPr>
        <w:t xml:space="preserve"> marks)</w:t>
      </w:r>
    </w:p>
    <w:tbl>
      <w:tblPr>
        <w:tblStyle w:val="TableGrid"/>
        <w:tblW w:w="0" w:type="auto"/>
        <w:tblInd w:w="720" w:type="dxa"/>
        <w:tblLook w:val="04A0" w:firstRow="1" w:lastRow="0" w:firstColumn="1" w:lastColumn="0" w:noHBand="0" w:noVBand="1"/>
      </w:tblPr>
      <w:tblGrid>
        <w:gridCol w:w="9474"/>
      </w:tblGrid>
      <w:tr w:rsidR="00DE4CD3" w14:paraId="58908A94" w14:textId="77777777" w:rsidTr="009A0829">
        <w:trPr>
          <w:trHeight w:val="2259"/>
        </w:trPr>
        <w:tc>
          <w:tcPr>
            <w:tcW w:w="10194" w:type="dxa"/>
          </w:tcPr>
          <w:p w14:paraId="55D0004F" w14:textId="38285885" w:rsidR="003D2AC0" w:rsidRDefault="003D2AC0" w:rsidP="003D2AC0">
            <w:pPr>
              <w:spacing w:before="120" w:after="120" w:line="288" w:lineRule="auto"/>
              <w:rPr>
                <w:rStyle w:val="Emphasis"/>
                <w:rFonts w:ascii="Arial" w:hAnsi="Arial" w:cs="Arial"/>
                <w:i w:val="0"/>
                <w:iCs w:val="0"/>
                <w:sz w:val="20"/>
                <w:szCs w:val="20"/>
                <w:shd w:val="clear" w:color="auto" w:fill="FFFFFF"/>
              </w:rPr>
            </w:pPr>
            <w:r w:rsidRPr="003D2AC0">
              <w:rPr>
                <w:rStyle w:val="Emphasis"/>
                <w:rFonts w:ascii="Arial" w:hAnsi="Arial" w:cs="Arial"/>
                <w:i w:val="0"/>
                <w:iCs w:val="0"/>
                <w:sz w:val="20"/>
                <w:szCs w:val="20"/>
                <w:shd w:val="clear" w:color="auto" w:fill="FFFFFF"/>
              </w:rPr>
              <w:t xml:space="preserve">The student needed to </w:t>
            </w:r>
            <w:r w:rsidR="009A0829">
              <w:rPr>
                <w:rStyle w:val="Emphasis"/>
                <w:rFonts w:ascii="Arial" w:hAnsi="Arial" w:cs="Arial"/>
                <w:i w:val="0"/>
                <w:iCs w:val="0"/>
                <w:sz w:val="20"/>
                <w:szCs w:val="20"/>
                <w:shd w:val="clear" w:color="auto" w:fill="FFFFFF"/>
              </w:rPr>
              <w:t>state</w:t>
            </w:r>
            <w:r w:rsidRPr="003D2AC0">
              <w:rPr>
                <w:rStyle w:val="Emphasis"/>
                <w:rFonts w:ascii="Arial" w:hAnsi="Arial" w:cs="Arial"/>
                <w:i w:val="0"/>
                <w:iCs w:val="0"/>
                <w:sz w:val="20"/>
                <w:szCs w:val="20"/>
                <w:shd w:val="clear" w:color="auto" w:fill="FFFFFF"/>
              </w:rPr>
              <w:t xml:space="preserve"> how evidence should be presented in order for it to be considered credible.</w:t>
            </w:r>
          </w:p>
          <w:p w14:paraId="7ED8BA02" w14:textId="6E527D6A" w:rsidR="009A0829" w:rsidRDefault="009A0829" w:rsidP="003D2AC0">
            <w:pPr>
              <w:spacing w:before="120" w:after="120" w:line="288" w:lineRule="auto"/>
              <w:rPr>
                <w:rStyle w:val="Emphasis"/>
                <w:rFonts w:ascii="Arial" w:hAnsi="Arial" w:cs="Arial"/>
                <w:i w:val="0"/>
                <w:iCs w:val="0"/>
                <w:sz w:val="20"/>
                <w:szCs w:val="20"/>
                <w:shd w:val="clear" w:color="auto" w:fill="FFFFFF"/>
              </w:rPr>
            </w:pPr>
            <w:r>
              <w:rPr>
                <w:rStyle w:val="Emphasis"/>
                <w:rFonts w:ascii="Arial" w:hAnsi="Arial" w:cs="Arial"/>
                <w:i w:val="0"/>
                <w:iCs w:val="0"/>
                <w:sz w:val="20"/>
                <w:szCs w:val="20"/>
                <w:shd w:val="clear" w:color="auto" w:fill="FFFFFF"/>
              </w:rPr>
              <w:t>Two of the following responses were accepted:</w:t>
            </w:r>
          </w:p>
          <w:p w14:paraId="1AEF34BF" w14:textId="5064BCF4" w:rsidR="003D2AC0" w:rsidRPr="009A0829" w:rsidRDefault="003D2AC0" w:rsidP="009A0829">
            <w:pPr>
              <w:pStyle w:val="ListParagraph"/>
              <w:numPr>
                <w:ilvl w:val="0"/>
                <w:numId w:val="41"/>
              </w:numPr>
              <w:spacing w:before="120" w:after="120"/>
              <w:ind w:left="714" w:hanging="357"/>
              <w:contextualSpacing w:val="0"/>
              <w:rPr>
                <w:rStyle w:val="Emphasis"/>
                <w:rFonts w:ascii="Arial" w:hAnsi="Arial" w:cs="Arial"/>
                <w:i w:val="0"/>
                <w:iCs w:val="0"/>
                <w:color w:val="0070C0"/>
                <w:sz w:val="20"/>
                <w:szCs w:val="20"/>
                <w:shd w:val="clear" w:color="auto" w:fill="FFFFFF"/>
              </w:rPr>
            </w:pPr>
            <w:r w:rsidRPr="009A0829">
              <w:rPr>
                <w:rStyle w:val="Emphasis"/>
                <w:rFonts w:ascii="Arial" w:hAnsi="Arial" w:cs="Arial"/>
                <w:i w:val="0"/>
                <w:iCs w:val="0"/>
                <w:color w:val="0070C0"/>
                <w:sz w:val="20"/>
                <w:szCs w:val="20"/>
                <w:shd w:val="clear" w:color="auto" w:fill="FFFFFF"/>
              </w:rPr>
              <w:t>The evidence needed to be</w:t>
            </w:r>
            <w:r w:rsidR="009A0829" w:rsidRPr="009A0829">
              <w:rPr>
                <w:rStyle w:val="Emphasis"/>
                <w:rFonts w:ascii="Arial" w:hAnsi="Arial" w:cs="Arial"/>
                <w:i w:val="0"/>
                <w:iCs w:val="0"/>
                <w:color w:val="0070C0"/>
                <w:sz w:val="20"/>
                <w:szCs w:val="20"/>
                <w:shd w:val="clear" w:color="auto" w:fill="FFFFFF"/>
              </w:rPr>
              <w:t xml:space="preserve"> presented in a graph or table.</w:t>
            </w:r>
          </w:p>
          <w:p w14:paraId="2D08292D" w14:textId="7A593816" w:rsidR="009A0829" w:rsidRDefault="009A0829" w:rsidP="009A0829">
            <w:pPr>
              <w:pStyle w:val="ListParagraph"/>
              <w:numPr>
                <w:ilvl w:val="0"/>
                <w:numId w:val="41"/>
              </w:numPr>
              <w:spacing w:before="120" w:after="120"/>
              <w:ind w:left="714" w:hanging="357"/>
              <w:contextualSpacing w:val="0"/>
              <w:rPr>
                <w:rStyle w:val="Emphasis"/>
                <w:rFonts w:ascii="Arial" w:hAnsi="Arial" w:cs="Arial"/>
                <w:i w:val="0"/>
                <w:iCs w:val="0"/>
                <w:color w:val="0070C0"/>
                <w:sz w:val="20"/>
                <w:szCs w:val="20"/>
                <w:shd w:val="clear" w:color="auto" w:fill="FFFFFF"/>
              </w:rPr>
            </w:pPr>
            <w:r>
              <w:rPr>
                <w:rStyle w:val="Emphasis"/>
                <w:rFonts w:ascii="Arial" w:hAnsi="Arial" w:cs="Arial"/>
                <w:i w:val="0"/>
                <w:iCs w:val="0"/>
                <w:color w:val="0070C0"/>
                <w:sz w:val="20"/>
                <w:szCs w:val="20"/>
                <w:shd w:val="clear" w:color="auto" w:fill="FFFFFF"/>
              </w:rPr>
              <w:t xml:space="preserve">A reference or source needed to be presented with the evidence. </w:t>
            </w:r>
          </w:p>
          <w:p w14:paraId="4BC99AD4" w14:textId="3838873F" w:rsidR="009A0829" w:rsidRDefault="009A0829" w:rsidP="009A0829">
            <w:pPr>
              <w:pStyle w:val="ListParagraph"/>
              <w:numPr>
                <w:ilvl w:val="0"/>
                <w:numId w:val="41"/>
              </w:numPr>
              <w:spacing w:before="120" w:after="120"/>
              <w:ind w:left="714" w:hanging="357"/>
              <w:contextualSpacing w:val="0"/>
              <w:rPr>
                <w:rStyle w:val="Emphasis"/>
                <w:rFonts w:ascii="Arial" w:hAnsi="Arial" w:cs="Arial"/>
                <w:i w:val="0"/>
                <w:iCs w:val="0"/>
                <w:color w:val="0070C0"/>
                <w:sz w:val="20"/>
                <w:szCs w:val="20"/>
                <w:shd w:val="clear" w:color="auto" w:fill="FFFFFF"/>
              </w:rPr>
            </w:pPr>
            <w:r>
              <w:rPr>
                <w:rStyle w:val="Emphasis"/>
                <w:rFonts w:ascii="Arial" w:hAnsi="Arial" w:cs="Arial"/>
                <w:i w:val="0"/>
                <w:iCs w:val="0"/>
                <w:color w:val="0070C0"/>
                <w:sz w:val="20"/>
                <w:szCs w:val="20"/>
                <w:shd w:val="clear" w:color="auto" w:fill="FFFFFF"/>
              </w:rPr>
              <w:t>The evidence needed to be thoroughly tested with large sample sizes.</w:t>
            </w:r>
          </w:p>
          <w:p w14:paraId="6BA93DD2" w14:textId="37012C48" w:rsidR="009A0829" w:rsidRDefault="009A0829" w:rsidP="009A0829">
            <w:pPr>
              <w:pStyle w:val="ListParagraph"/>
              <w:numPr>
                <w:ilvl w:val="0"/>
                <w:numId w:val="41"/>
              </w:numPr>
              <w:spacing w:before="120" w:after="120"/>
              <w:ind w:left="714" w:hanging="357"/>
              <w:contextualSpacing w:val="0"/>
              <w:rPr>
                <w:rStyle w:val="Emphasis"/>
                <w:rFonts w:ascii="Arial" w:hAnsi="Arial" w:cs="Arial"/>
                <w:i w:val="0"/>
                <w:iCs w:val="0"/>
                <w:color w:val="0070C0"/>
                <w:sz w:val="20"/>
                <w:szCs w:val="20"/>
                <w:shd w:val="clear" w:color="auto" w:fill="FFFFFF"/>
              </w:rPr>
            </w:pPr>
            <w:r>
              <w:rPr>
                <w:rStyle w:val="Emphasis"/>
                <w:rFonts w:ascii="Arial" w:hAnsi="Arial" w:cs="Arial"/>
                <w:i w:val="0"/>
                <w:iCs w:val="0"/>
                <w:color w:val="0070C0"/>
                <w:sz w:val="20"/>
                <w:szCs w:val="20"/>
                <w:shd w:val="clear" w:color="auto" w:fill="FFFFFF"/>
              </w:rPr>
              <w:t>The evidence needed to be supported by other documentation.</w:t>
            </w:r>
          </w:p>
          <w:p w14:paraId="3802A569" w14:textId="6B08F6DA" w:rsidR="003D2AC0" w:rsidRPr="003D2AC0" w:rsidRDefault="003D2AC0" w:rsidP="009A0829">
            <w:pPr>
              <w:pStyle w:val="ListParagraph"/>
              <w:ind w:left="714"/>
              <w:contextualSpacing w:val="0"/>
              <w:rPr>
                <w:rStyle w:val="Emphasis"/>
                <w:rFonts w:ascii="Arial" w:hAnsi="Arial" w:cs="Arial"/>
                <w:i w:val="0"/>
                <w:iCs w:val="0"/>
                <w:sz w:val="20"/>
                <w:szCs w:val="20"/>
                <w:shd w:val="clear" w:color="auto" w:fill="FFFFFF"/>
              </w:rPr>
            </w:pPr>
          </w:p>
        </w:tc>
      </w:tr>
    </w:tbl>
    <w:p w14:paraId="2D683DCE" w14:textId="184EE43B" w:rsidR="00DE4CD3" w:rsidRDefault="00DE4CD3" w:rsidP="00DE4CD3">
      <w:pPr>
        <w:pStyle w:val="ListParagraph"/>
        <w:numPr>
          <w:ilvl w:val="0"/>
          <w:numId w:val="37"/>
        </w:numPr>
        <w:spacing w:line="240" w:lineRule="auto"/>
        <w:contextualSpacing w:val="0"/>
        <w:rPr>
          <w:rStyle w:val="Emphasis"/>
          <w:rFonts w:cs="Arial"/>
          <w:i w:val="0"/>
          <w:iCs w:val="0"/>
          <w:szCs w:val="20"/>
          <w:shd w:val="clear" w:color="auto" w:fill="FFFFFF"/>
        </w:rPr>
      </w:pPr>
      <w:r>
        <w:rPr>
          <w:rStyle w:val="Emphasis"/>
          <w:rFonts w:cs="Arial"/>
          <w:i w:val="0"/>
          <w:iCs w:val="0"/>
          <w:szCs w:val="20"/>
          <w:shd w:val="clear" w:color="auto" w:fill="FFFFFF"/>
        </w:rPr>
        <w:t>Identify two other sources wh</w:t>
      </w:r>
      <w:r w:rsidR="009A0829">
        <w:rPr>
          <w:rStyle w:val="Emphasis"/>
          <w:rFonts w:cs="Arial"/>
          <w:i w:val="0"/>
          <w:iCs w:val="0"/>
          <w:szCs w:val="20"/>
          <w:shd w:val="clear" w:color="auto" w:fill="FFFFFF"/>
        </w:rPr>
        <w:t>ich</w:t>
      </w:r>
      <w:r>
        <w:rPr>
          <w:rStyle w:val="Emphasis"/>
          <w:rFonts w:cs="Arial"/>
          <w:i w:val="0"/>
          <w:iCs w:val="0"/>
          <w:szCs w:val="20"/>
          <w:shd w:val="clear" w:color="auto" w:fill="FFFFFF"/>
        </w:rPr>
        <w:t xml:space="preserve"> children are likely to gain valid food information from</w:t>
      </w:r>
      <w:r w:rsidR="009A0829">
        <w:rPr>
          <w:rStyle w:val="Emphasis"/>
          <w:rFonts w:cs="Arial"/>
          <w:i w:val="0"/>
          <w:iCs w:val="0"/>
          <w:szCs w:val="20"/>
          <w:shd w:val="clear" w:color="auto" w:fill="FFFFFF"/>
        </w:rPr>
        <w:t xml:space="preserve"> and explain why these sources would be considered valid</w:t>
      </w:r>
      <w:r>
        <w:rPr>
          <w:rStyle w:val="Emphasis"/>
          <w:rFonts w:cs="Arial"/>
          <w:i w:val="0"/>
          <w:iCs w:val="0"/>
          <w:szCs w:val="20"/>
          <w:shd w:val="clear" w:color="auto" w:fill="FFFFFF"/>
        </w:rPr>
        <w:t>. (</w:t>
      </w:r>
      <w:r w:rsidR="009A0829">
        <w:rPr>
          <w:rStyle w:val="Emphasis"/>
          <w:rFonts w:cs="Arial"/>
          <w:i w:val="0"/>
          <w:iCs w:val="0"/>
          <w:szCs w:val="20"/>
          <w:shd w:val="clear" w:color="auto" w:fill="FFFFFF"/>
        </w:rPr>
        <w:t>4</w:t>
      </w:r>
      <w:r>
        <w:rPr>
          <w:rStyle w:val="Emphasis"/>
          <w:rFonts w:cs="Arial"/>
          <w:i w:val="0"/>
          <w:iCs w:val="0"/>
          <w:szCs w:val="20"/>
          <w:shd w:val="clear" w:color="auto" w:fill="FFFFFF"/>
        </w:rPr>
        <w:t xml:space="preserve"> marks)</w:t>
      </w:r>
    </w:p>
    <w:tbl>
      <w:tblPr>
        <w:tblStyle w:val="TableGrid"/>
        <w:tblW w:w="0" w:type="auto"/>
        <w:tblInd w:w="720" w:type="dxa"/>
        <w:tblLook w:val="04A0" w:firstRow="1" w:lastRow="0" w:firstColumn="1" w:lastColumn="0" w:noHBand="0" w:noVBand="1"/>
      </w:tblPr>
      <w:tblGrid>
        <w:gridCol w:w="9474"/>
      </w:tblGrid>
      <w:tr w:rsidR="00DE4CD3" w14:paraId="4BCBD6CA" w14:textId="77777777" w:rsidTr="00DE4CD3">
        <w:trPr>
          <w:trHeight w:val="2337"/>
        </w:trPr>
        <w:tc>
          <w:tcPr>
            <w:tcW w:w="10194" w:type="dxa"/>
          </w:tcPr>
          <w:p w14:paraId="33AFCEC2" w14:textId="51CBB4B7" w:rsidR="00DE4CD3" w:rsidRPr="009A0829" w:rsidRDefault="009A0829" w:rsidP="00DE4CD3">
            <w:pPr>
              <w:pStyle w:val="ListParagraph"/>
              <w:spacing w:before="120" w:after="120"/>
              <w:ind w:left="0"/>
              <w:contextualSpacing w:val="0"/>
              <w:rPr>
                <w:rStyle w:val="Emphasis"/>
                <w:rFonts w:ascii="Arial" w:hAnsi="Arial" w:cs="Arial"/>
                <w:i w:val="0"/>
                <w:iCs w:val="0"/>
                <w:sz w:val="20"/>
                <w:szCs w:val="20"/>
                <w:shd w:val="clear" w:color="auto" w:fill="FFFFFF"/>
              </w:rPr>
            </w:pPr>
            <w:r w:rsidRPr="009A0829">
              <w:rPr>
                <w:rStyle w:val="Emphasis"/>
                <w:rFonts w:ascii="Arial" w:hAnsi="Arial" w:cs="Arial"/>
                <w:i w:val="0"/>
                <w:iCs w:val="0"/>
                <w:sz w:val="20"/>
                <w:szCs w:val="20"/>
                <w:shd w:val="clear" w:color="auto" w:fill="FFFFFF"/>
              </w:rPr>
              <w:lastRenderedPageBreak/>
              <w:t>For two marks, the students needed to identify other sources from which they might gain valid food information.</w:t>
            </w:r>
          </w:p>
          <w:p w14:paraId="2B288CFE" w14:textId="5F4A133C" w:rsidR="009A0829" w:rsidRPr="009A0829" w:rsidRDefault="009A0829" w:rsidP="00DE4CD3">
            <w:pPr>
              <w:pStyle w:val="ListParagraph"/>
              <w:spacing w:before="120" w:after="120"/>
              <w:ind w:left="0"/>
              <w:contextualSpacing w:val="0"/>
              <w:rPr>
                <w:rStyle w:val="Emphasis"/>
                <w:rFonts w:ascii="Arial" w:hAnsi="Arial" w:cs="Arial"/>
                <w:i w:val="0"/>
                <w:iCs w:val="0"/>
                <w:sz w:val="20"/>
                <w:szCs w:val="20"/>
                <w:shd w:val="clear" w:color="auto" w:fill="FFFFFF"/>
              </w:rPr>
            </w:pPr>
            <w:r w:rsidRPr="009A0829">
              <w:rPr>
                <w:rStyle w:val="Emphasis"/>
                <w:rFonts w:ascii="Arial" w:hAnsi="Arial" w:cs="Arial"/>
                <w:i w:val="0"/>
                <w:iCs w:val="0"/>
                <w:sz w:val="20"/>
                <w:szCs w:val="20"/>
                <w:shd w:val="clear" w:color="auto" w:fill="FFFFFF"/>
              </w:rPr>
              <w:t xml:space="preserve">For an additional two marks, the students needed to explain why this information would be </w:t>
            </w:r>
            <w:r>
              <w:rPr>
                <w:rStyle w:val="Emphasis"/>
                <w:rFonts w:ascii="Arial" w:hAnsi="Arial" w:cs="Arial"/>
                <w:i w:val="0"/>
                <w:iCs w:val="0"/>
                <w:sz w:val="20"/>
                <w:szCs w:val="20"/>
                <w:shd w:val="clear" w:color="auto" w:fill="FFFFFF"/>
              </w:rPr>
              <w:t xml:space="preserve">considered </w:t>
            </w:r>
            <w:r w:rsidRPr="009A0829">
              <w:rPr>
                <w:rStyle w:val="Emphasis"/>
                <w:rFonts w:ascii="Arial" w:hAnsi="Arial" w:cs="Arial"/>
                <w:i w:val="0"/>
                <w:iCs w:val="0"/>
                <w:sz w:val="20"/>
                <w:szCs w:val="20"/>
                <w:shd w:val="clear" w:color="auto" w:fill="FFFFFF"/>
              </w:rPr>
              <w:t>valid.</w:t>
            </w:r>
          </w:p>
          <w:p w14:paraId="24E324A1" w14:textId="741AF382" w:rsidR="009A0829" w:rsidRPr="009A0829" w:rsidRDefault="009A0829" w:rsidP="00DE4CD3">
            <w:pPr>
              <w:pStyle w:val="ListParagraph"/>
              <w:spacing w:before="120" w:after="120"/>
              <w:ind w:left="0"/>
              <w:contextualSpacing w:val="0"/>
              <w:rPr>
                <w:rStyle w:val="Emphasis"/>
                <w:rFonts w:ascii="Arial" w:hAnsi="Arial" w:cs="Arial"/>
                <w:i w:val="0"/>
                <w:iCs w:val="0"/>
                <w:color w:val="0070C0"/>
                <w:sz w:val="20"/>
                <w:szCs w:val="20"/>
                <w:shd w:val="clear" w:color="auto" w:fill="FFFFFF"/>
              </w:rPr>
            </w:pPr>
            <w:r w:rsidRPr="009A0829">
              <w:rPr>
                <w:rStyle w:val="Emphasis"/>
                <w:rFonts w:ascii="Arial" w:hAnsi="Arial" w:cs="Arial"/>
                <w:i w:val="0"/>
                <w:iCs w:val="0"/>
                <w:color w:val="0070C0"/>
                <w:sz w:val="20"/>
                <w:szCs w:val="20"/>
                <w:shd w:val="clear" w:color="auto" w:fill="FFFFFF"/>
              </w:rPr>
              <w:t>Websites by government organisations give valid food information because they want people to be healthy. If people are not healthy, the</w:t>
            </w:r>
            <w:r>
              <w:rPr>
                <w:rStyle w:val="Emphasis"/>
                <w:rFonts w:ascii="Arial" w:hAnsi="Arial" w:cs="Arial"/>
                <w:i w:val="0"/>
                <w:iCs w:val="0"/>
                <w:color w:val="0070C0"/>
                <w:sz w:val="20"/>
                <w:szCs w:val="20"/>
                <w:shd w:val="clear" w:color="auto" w:fill="FFFFFF"/>
              </w:rPr>
              <w:t>y often become unwell, which</w:t>
            </w:r>
            <w:r w:rsidRPr="009A0829">
              <w:rPr>
                <w:rStyle w:val="Emphasis"/>
                <w:rFonts w:ascii="Arial" w:hAnsi="Arial" w:cs="Arial"/>
                <w:i w:val="0"/>
                <w:iCs w:val="0"/>
                <w:color w:val="0070C0"/>
                <w:sz w:val="20"/>
                <w:szCs w:val="20"/>
                <w:shd w:val="clear" w:color="auto" w:fill="FFFFFF"/>
              </w:rPr>
              <w:t xml:space="preserve"> could result in people using health services that cost the government money.</w:t>
            </w:r>
          </w:p>
          <w:p w14:paraId="69BA93EC" w14:textId="77777777" w:rsidR="009A0829" w:rsidRPr="009A0829" w:rsidRDefault="009A0829" w:rsidP="00DE4CD3">
            <w:pPr>
              <w:pStyle w:val="ListParagraph"/>
              <w:spacing w:before="120" w:after="120"/>
              <w:ind w:left="0"/>
              <w:contextualSpacing w:val="0"/>
              <w:rPr>
                <w:rStyle w:val="Emphasis"/>
                <w:rFonts w:ascii="Arial" w:hAnsi="Arial" w:cs="Arial"/>
                <w:i w:val="0"/>
                <w:iCs w:val="0"/>
                <w:color w:val="0070C0"/>
                <w:sz w:val="20"/>
                <w:szCs w:val="20"/>
                <w:shd w:val="clear" w:color="auto" w:fill="FFFFFF"/>
              </w:rPr>
            </w:pPr>
            <w:r w:rsidRPr="009A0829">
              <w:rPr>
                <w:rStyle w:val="Emphasis"/>
                <w:rFonts w:ascii="Arial" w:hAnsi="Arial" w:cs="Arial"/>
                <w:i w:val="0"/>
                <w:iCs w:val="0"/>
                <w:color w:val="0070C0"/>
                <w:sz w:val="20"/>
                <w:szCs w:val="20"/>
                <w:shd w:val="clear" w:color="auto" w:fill="FFFFFF"/>
              </w:rPr>
              <w:t xml:space="preserve">Doctors give valid food information because they do not or should not receive money from any other organisation or business to promote products. </w:t>
            </w:r>
          </w:p>
          <w:p w14:paraId="531B5BE4" w14:textId="5551F296" w:rsidR="009A0829" w:rsidRPr="009A0829" w:rsidRDefault="009A0829" w:rsidP="009A0829">
            <w:pPr>
              <w:pStyle w:val="ListParagraph"/>
              <w:spacing w:before="120" w:after="120"/>
              <w:ind w:left="0"/>
              <w:contextualSpacing w:val="0"/>
              <w:rPr>
                <w:rStyle w:val="Emphasis"/>
                <w:rFonts w:ascii="Arial" w:hAnsi="Arial" w:cs="Arial"/>
                <w:i w:val="0"/>
                <w:iCs w:val="0"/>
                <w:color w:val="0070C0"/>
                <w:sz w:val="20"/>
                <w:szCs w:val="20"/>
                <w:shd w:val="clear" w:color="auto" w:fill="FFFFFF"/>
              </w:rPr>
            </w:pPr>
            <w:r w:rsidRPr="009A0829">
              <w:rPr>
                <w:rStyle w:val="Emphasis"/>
                <w:rFonts w:ascii="Arial" w:hAnsi="Arial" w:cs="Arial"/>
                <w:i w:val="0"/>
                <w:iCs w:val="0"/>
                <w:color w:val="0070C0"/>
                <w:sz w:val="20"/>
                <w:szCs w:val="20"/>
                <w:shd w:val="clear" w:color="auto" w:fill="FFFFFF"/>
              </w:rPr>
              <w:t>Doctors give valid food information because they work towards providing adequate health care.</w:t>
            </w:r>
          </w:p>
          <w:p w14:paraId="1A4E6029" w14:textId="7BF2136B" w:rsidR="009A0829" w:rsidRPr="009A0829" w:rsidRDefault="009A0829" w:rsidP="009A0829">
            <w:pPr>
              <w:pStyle w:val="ListParagraph"/>
              <w:ind w:left="0"/>
              <w:contextualSpacing w:val="0"/>
              <w:rPr>
                <w:rStyle w:val="Emphasis"/>
                <w:rFonts w:cs="Arial"/>
                <w:i w:val="0"/>
                <w:iCs w:val="0"/>
                <w:color w:val="0070C0"/>
                <w:szCs w:val="20"/>
                <w:shd w:val="clear" w:color="auto" w:fill="FFFFFF"/>
              </w:rPr>
            </w:pPr>
          </w:p>
        </w:tc>
      </w:tr>
    </w:tbl>
    <w:p w14:paraId="703FD78F" w14:textId="77777777" w:rsidR="00DE4CD3" w:rsidRPr="00DE4CD3" w:rsidRDefault="00DE4CD3" w:rsidP="00DE4CD3">
      <w:pPr>
        <w:pStyle w:val="ListParagraph"/>
        <w:spacing w:line="240" w:lineRule="auto"/>
        <w:contextualSpacing w:val="0"/>
        <w:rPr>
          <w:rStyle w:val="Emphasis"/>
          <w:rFonts w:cs="Arial"/>
          <w:i w:val="0"/>
          <w:iCs w:val="0"/>
          <w:szCs w:val="20"/>
          <w:shd w:val="clear" w:color="auto" w:fill="FFFFFF"/>
        </w:rPr>
      </w:pPr>
    </w:p>
    <w:p w14:paraId="732473E4" w14:textId="77777777" w:rsidR="00DE4CD3" w:rsidRPr="00DE4CD3" w:rsidRDefault="00DE4CD3" w:rsidP="00DE4CD3">
      <w:pPr>
        <w:spacing w:line="240" w:lineRule="auto"/>
        <w:ind w:left="720"/>
        <w:rPr>
          <w:rStyle w:val="Emphasis"/>
          <w:rFonts w:cs="Arial"/>
          <w:i w:val="0"/>
          <w:iCs w:val="0"/>
          <w:szCs w:val="20"/>
          <w:shd w:val="clear" w:color="auto" w:fill="FFFFFF"/>
        </w:rPr>
      </w:pPr>
    </w:p>
    <w:p w14:paraId="1B55EDD1" w14:textId="1DAE8973" w:rsidR="00E85809" w:rsidRPr="00DE4CD3" w:rsidRDefault="00E85809" w:rsidP="00DE4CD3">
      <w:pPr>
        <w:pStyle w:val="ListParagraph"/>
        <w:spacing w:line="240" w:lineRule="auto"/>
        <w:rPr>
          <w:rFonts w:cs="Arial"/>
          <w:szCs w:val="20"/>
          <w:shd w:val="clear" w:color="auto" w:fill="FFFFFF"/>
        </w:rPr>
      </w:pPr>
    </w:p>
    <w:sectPr w:rsidR="00E85809" w:rsidRPr="00DE4CD3" w:rsidSect="008316CD">
      <w:headerReference w:type="even" r:id="rId7"/>
      <w:headerReference w:type="default" r:id="rId8"/>
      <w:footerReference w:type="even" r:id="rId9"/>
      <w:footerReference w:type="default" r:id="rId10"/>
      <w:headerReference w:type="first" r:id="rId11"/>
      <w:footerReference w:type="first" r:id="rId12"/>
      <w:pgSz w:w="11906" w:h="16838" w:code="9"/>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76621" w14:textId="77777777" w:rsidR="001D4756" w:rsidRDefault="001D4756" w:rsidP="001D4756">
      <w:pPr>
        <w:spacing w:before="0" w:after="0" w:line="240" w:lineRule="auto"/>
      </w:pPr>
      <w:r>
        <w:separator/>
      </w:r>
    </w:p>
  </w:endnote>
  <w:endnote w:type="continuationSeparator" w:id="0">
    <w:p w14:paraId="2D074688" w14:textId="77777777" w:rsidR="001D4756" w:rsidRDefault="001D4756" w:rsidP="001D475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7B649" w14:textId="77777777" w:rsidR="007400D8" w:rsidRDefault="007400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5FCCB" w14:textId="057C0900" w:rsidR="001D4756" w:rsidRPr="004B6BAC" w:rsidRDefault="004B6BAC" w:rsidP="004B6BAC">
    <w:pPr>
      <w:pStyle w:val="Footer"/>
    </w:pPr>
    <w:r>
      <w:rPr>
        <w:rFonts w:cs="Arial"/>
      </w:rPr>
      <w:t>©</w:t>
    </w:r>
    <w:r>
      <w:t xml:space="preserve"> Food Ed Assist </w:t>
    </w:r>
    <w:hyperlink r:id="rId1" w:history="1">
      <w:r w:rsidR="00751710" w:rsidRPr="003670C8">
        <w:rPr>
          <w:rStyle w:val="Hyperlink"/>
        </w:rPr>
        <w:t>www.foodstudies.com.au</w:t>
      </w:r>
    </w:hyperlink>
    <w:r>
      <w:t xml:space="preserve"> </w:t>
    </w:r>
    <w:r>
      <w:tab/>
      <w:t xml:space="preserve">                                                                                </w:t>
    </w:r>
    <w:r>
      <w:tab/>
      <w:t xml:space="preserve">      Page </w:t>
    </w:r>
    <w:r>
      <w:fldChar w:fldCharType="begin"/>
    </w:r>
    <w:r>
      <w:instrText xml:space="preserve"> PAGE   \* MERGEFORMAT </w:instrText>
    </w:r>
    <w:r>
      <w:fldChar w:fldCharType="separate"/>
    </w:r>
    <w: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7EC41" w14:textId="77777777" w:rsidR="007400D8" w:rsidRDefault="007400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465F5" w14:textId="77777777" w:rsidR="001D4756" w:rsidRDefault="001D4756" w:rsidP="001D4756">
      <w:pPr>
        <w:spacing w:before="0" w:after="0" w:line="240" w:lineRule="auto"/>
      </w:pPr>
      <w:r>
        <w:separator/>
      </w:r>
    </w:p>
  </w:footnote>
  <w:footnote w:type="continuationSeparator" w:id="0">
    <w:p w14:paraId="695F9E8F" w14:textId="77777777" w:rsidR="001D4756" w:rsidRDefault="001D4756" w:rsidP="001D475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D7668" w14:textId="77777777" w:rsidR="007400D8" w:rsidRDefault="007400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82159" w14:textId="1B2EE353" w:rsidR="001D4756" w:rsidRPr="0092481F" w:rsidRDefault="0092481F" w:rsidP="0092481F">
    <w:pPr>
      <w:pStyle w:val="Header"/>
      <w:jc w:val="right"/>
      <w:rPr>
        <w:lang w:val="en-US"/>
      </w:rPr>
    </w:pPr>
    <w:r>
      <w:rPr>
        <w:lang w:val="en-US"/>
      </w:rPr>
      <w:t xml:space="preserve">Unit </w:t>
    </w:r>
    <w:r w:rsidR="00751710">
      <w:rPr>
        <w:lang w:val="en-US"/>
      </w:rPr>
      <w:t xml:space="preserve">4 </w:t>
    </w:r>
    <w:r>
      <w:rPr>
        <w:lang w:val="en-US"/>
      </w:rPr>
      <w:t xml:space="preserve">- Outcome </w:t>
    </w:r>
    <w:r w:rsidR="007400D8">
      <w:rPr>
        <w:lang w:val="en-US"/>
      </w:rPr>
      <w:t>3</w:t>
    </w:r>
    <w:r>
      <w:rPr>
        <w:lang w:val="en-US"/>
      </w:rPr>
      <w:t xml:space="preserve"> - Topic </w:t>
    </w:r>
    <w:r w:rsidR="00751710">
      <w:rPr>
        <w:lang w:val="en-US"/>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BB47A" w14:textId="77777777" w:rsidR="007400D8" w:rsidRDefault="007400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93CEA"/>
    <w:multiLevelType w:val="hybridMultilevel"/>
    <w:tmpl w:val="D8944DF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713047B"/>
    <w:multiLevelType w:val="hybridMultilevel"/>
    <w:tmpl w:val="289650B8"/>
    <w:lvl w:ilvl="0" w:tplc="FFFFFFFF">
      <w:start w:val="1"/>
      <w:numFmt w:val="decimal"/>
      <w:lvlText w:val="%1."/>
      <w:lvlJc w:val="left"/>
      <w:pPr>
        <w:ind w:left="-351"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8956E44"/>
    <w:multiLevelType w:val="hybridMultilevel"/>
    <w:tmpl w:val="0A140D52"/>
    <w:lvl w:ilvl="0" w:tplc="BE14ABAC">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32651C"/>
    <w:multiLevelType w:val="hybridMultilevel"/>
    <w:tmpl w:val="51825374"/>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B5447C1"/>
    <w:multiLevelType w:val="hybridMultilevel"/>
    <w:tmpl w:val="07AA3D5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B846610"/>
    <w:multiLevelType w:val="hybridMultilevel"/>
    <w:tmpl w:val="33523EB8"/>
    <w:lvl w:ilvl="0" w:tplc="6F465EE6">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1B57D20"/>
    <w:multiLevelType w:val="hybridMultilevel"/>
    <w:tmpl w:val="1A7204B0"/>
    <w:lvl w:ilvl="0" w:tplc="02EA3DF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1ED71A4"/>
    <w:multiLevelType w:val="hybridMultilevel"/>
    <w:tmpl w:val="CF84957C"/>
    <w:lvl w:ilvl="0" w:tplc="3426FB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7567A28"/>
    <w:multiLevelType w:val="hybridMultilevel"/>
    <w:tmpl w:val="0642558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CEB0F8A"/>
    <w:multiLevelType w:val="hybridMultilevel"/>
    <w:tmpl w:val="F0AE0DC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21980633"/>
    <w:multiLevelType w:val="hybridMultilevel"/>
    <w:tmpl w:val="D96A67A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A843428"/>
    <w:multiLevelType w:val="hybridMultilevel"/>
    <w:tmpl w:val="0B56512A"/>
    <w:lvl w:ilvl="0" w:tplc="9774D67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C696FE5"/>
    <w:multiLevelType w:val="hybridMultilevel"/>
    <w:tmpl w:val="8E92DF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4364859"/>
    <w:multiLevelType w:val="hybridMultilevel"/>
    <w:tmpl w:val="6D84E086"/>
    <w:lvl w:ilvl="0" w:tplc="02EA3DFA">
      <w:start w:val="1"/>
      <w:numFmt w:val="lowerLetter"/>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7A56874"/>
    <w:multiLevelType w:val="hybridMultilevel"/>
    <w:tmpl w:val="105842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B3F1BCC"/>
    <w:multiLevelType w:val="hybridMultilevel"/>
    <w:tmpl w:val="BEB2273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40182D51"/>
    <w:multiLevelType w:val="hybridMultilevel"/>
    <w:tmpl w:val="EA986E3C"/>
    <w:lvl w:ilvl="0" w:tplc="AF26E3B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408B5A2F"/>
    <w:multiLevelType w:val="hybridMultilevel"/>
    <w:tmpl w:val="1952B27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1E51FD2"/>
    <w:multiLevelType w:val="hybridMultilevel"/>
    <w:tmpl w:val="C57A734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A86325E"/>
    <w:multiLevelType w:val="hybridMultilevel"/>
    <w:tmpl w:val="3DB48C7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4B1F2885"/>
    <w:multiLevelType w:val="hybridMultilevel"/>
    <w:tmpl w:val="F438A516"/>
    <w:lvl w:ilvl="0" w:tplc="02EA3DF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FAB14F8"/>
    <w:multiLevelType w:val="multilevel"/>
    <w:tmpl w:val="4DA8B790"/>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3E78AB"/>
    <w:multiLevelType w:val="hybridMultilevel"/>
    <w:tmpl w:val="0B56512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6013888"/>
    <w:multiLevelType w:val="hybridMultilevel"/>
    <w:tmpl w:val="E27E96A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6177985"/>
    <w:multiLevelType w:val="hybridMultilevel"/>
    <w:tmpl w:val="7B443D72"/>
    <w:lvl w:ilvl="0" w:tplc="0C09000F">
      <w:start w:val="1"/>
      <w:numFmt w:val="decimal"/>
      <w:lvlText w:val="%1."/>
      <w:lvlJc w:val="left"/>
      <w:pPr>
        <w:ind w:left="-351" w:hanging="360"/>
      </w:pPr>
    </w:lvl>
    <w:lvl w:ilvl="1" w:tplc="0C090019">
      <w:start w:val="1"/>
      <w:numFmt w:val="lowerLetter"/>
      <w:lvlText w:val="%2."/>
      <w:lvlJc w:val="left"/>
      <w:pPr>
        <w:ind w:left="369" w:hanging="360"/>
      </w:pPr>
    </w:lvl>
    <w:lvl w:ilvl="2" w:tplc="0C09001B">
      <w:start w:val="1"/>
      <w:numFmt w:val="lowerRoman"/>
      <w:lvlText w:val="%3."/>
      <w:lvlJc w:val="right"/>
      <w:pPr>
        <w:ind w:left="1089" w:hanging="180"/>
      </w:pPr>
    </w:lvl>
    <w:lvl w:ilvl="3" w:tplc="0C09000F">
      <w:start w:val="1"/>
      <w:numFmt w:val="decimal"/>
      <w:lvlText w:val="%4."/>
      <w:lvlJc w:val="left"/>
      <w:pPr>
        <w:ind w:left="1809" w:hanging="360"/>
      </w:pPr>
    </w:lvl>
    <w:lvl w:ilvl="4" w:tplc="0C090019">
      <w:start w:val="1"/>
      <w:numFmt w:val="lowerLetter"/>
      <w:lvlText w:val="%5."/>
      <w:lvlJc w:val="left"/>
      <w:pPr>
        <w:ind w:left="2529" w:hanging="360"/>
      </w:pPr>
    </w:lvl>
    <w:lvl w:ilvl="5" w:tplc="0C09001B">
      <w:start w:val="1"/>
      <w:numFmt w:val="lowerRoman"/>
      <w:lvlText w:val="%6."/>
      <w:lvlJc w:val="right"/>
      <w:pPr>
        <w:ind w:left="3249" w:hanging="180"/>
      </w:pPr>
    </w:lvl>
    <w:lvl w:ilvl="6" w:tplc="0C09000F">
      <w:start w:val="1"/>
      <w:numFmt w:val="decimal"/>
      <w:lvlText w:val="%7."/>
      <w:lvlJc w:val="left"/>
      <w:pPr>
        <w:ind w:left="3969" w:hanging="360"/>
      </w:pPr>
    </w:lvl>
    <w:lvl w:ilvl="7" w:tplc="0C090019">
      <w:start w:val="1"/>
      <w:numFmt w:val="lowerLetter"/>
      <w:lvlText w:val="%8."/>
      <w:lvlJc w:val="left"/>
      <w:pPr>
        <w:ind w:left="4689" w:hanging="360"/>
      </w:pPr>
    </w:lvl>
    <w:lvl w:ilvl="8" w:tplc="0C09001B">
      <w:start w:val="1"/>
      <w:numFmt w:val="lowerRoman"/>
      <w:lvlText w:val="%9."/>
      <w:lvlJc w:val="right"/>
      <w:pPr>
        <w:ind w:left="5409" w:hanging="180"/>
      </w:pPr>
    </w:lvl>
  </w:abstractNum>
  <w:abstractNum w:abstractNumId="25" w15:restartNumberingAfterBreak="0">
    <w:nsid w:val="56524729"/>
    <w:multiLevelType w:val="hybridMultilevel"/>
    <w:tmpl w:val="DA3605CC"/>
    <w:lvl w:ilvl="0" w:tplc="02EA3DF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7343543"/>
    <w:multiLevelType w:val="hybridMultilevel"/>
    <w:tmpl w:val="289650B8"/>
    <w:lvl w:ilvl="0" w:tplc="FFFFFFFF">
      <w:start w:val="1"/>
      <w:numFmt w:val="decimal"/>
      <w:lvlText w:val="%1."/>
      <w:lvlJc w:val="left"/>
      <w:pPr>
        <w:ind w:left="-351"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B0D5A74"/>
    <w:multiLevelType w:val="hybridMultilevel"/>
    <w:tmpl w:val="3C80818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D3D4425"/>
    <w:multiLevelType w:val="hybridMultilevel"/>
    <w:tmpl w:val="16B4516E"/>
    <w:lvl w:ilvl="0" w:tplc="BE14ABA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D961A87"/>
    <w:multiLevelType w:val="hybridMultilevel"/>
    <w:tmpl w:val="49582D9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F7E353F"/>
    <w:multiLevelType w:val="hybridMultilevel"/>
    <w:tmpl w:val="C10A20F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0BB2CD6"/>
    <w:multiLevelType w:val="hybridMultilevel"/>
    <w:tmpl w:val="EB605CEE"/>
    <w:lvl w:ilvl="0" w:tplc="6D327DC2">
      <w:start w:val="1"/>
      <w:numFmt w:val="bullet"/>
      <w:lvlText w:val="£"/>
      <w:lvlJc w:val="left"/>
      <w:pPr>
        <w:ind w:left="360" w:hanging="360"/>
      </w:pPr>
      <w:rPr>
        <w:rFonts w:ascii="Wingdings 2" w:hAnsi="Wingdings 2"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6E06CA6"/>
    <w:multiLevelType w:val="hybridMultilevel"/>
    <w:tmpl w:val="D96A67A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E2373B2"/>
    <w:multiLevelType w:val="hybridMultilevel"/>
    <w:tmpl w:val="908EF94A"/>
    <w:lvl w:ilvl="0" w:tplc="6D327DC2">
      <w:start w:val="1"/>
      <w:numFmt w:val="bullet"/>
      <w:lvlText w:val="£"/>
      <w:lvlJc w:val="left"/>
      <w:pPr>
        <w:ind w:left="360" w:hanging="360"/>
      </w:pPr>
      <w:rPr>
        <w:rFonts w:ascii="Wingdings 2" w:hAnsi="Wingdings 2"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E3D6EAD"/>
    <w:multiLevelType w:val="hybridMultilevel"/>
    <w:tmpl w:val="FEDE548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6EB56735"/>
    <w:multiLevelType w:val="hybridMultilevel"/>
    <w:tmpl w:val="D96A67A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F862B05"/>
    <w:multiLevelType w:val="hybridMultilevel"/>
    <w:tmpl w:val="2304C0C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19F2E00"/>
    <w:multiLevelType w:val="hybridMultilevel"/>
    <w:tmpl w:val="DBAE404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76B1482"/>
    <w:multiLevelType w:val="hybridMultilevel"/>
    <w:tmpl w:val="D85E18EC"/>
    <w:lvl w:ilvl="0" w:tplc="02EA3DFA">
      <w:start w:val="1"/>
      <w:numFmt w:val="lowerLetter"/>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A1A174A"/>
    <w:multiLevelType w:val="hybridMultilevel"/>
    <w:tmpl w:val="319E02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F9D7C82"/>
    <w:multiLevelType w:val="hybridMultilevel"/>
    <w:tmpl w:val="D8944DF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27883448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47595377">
    <w:abstractNumId w:val="1"/>
  </w:num>
  <w:num w:numId="3" w16cid:durableId="1178084884">
    <w:abstractNumId w:val="26"/>
  </w:num>
  <w:num w:numId="4" w16cid:durableId="15764774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187353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966370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273288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0942406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758188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17929260">
    <w:abstractNumId w:val="36"/>
  </w:num>
  <w:num w:numId="11" w16cid:durableId="1646811544">
    <w:abstractNumId w:val="30"/>
  </w:num>
  <w:num w:numId="12" w16cid:durableId="1929580056">
    <w:abstractNumId w:val="37"/>
  </w:num>
  <w:num w:numId="13" w16cid:durableId="1347055151">
    <w:abstractNumId w:val="18"/>
  </w:num>
  <w:num w:numId="14" w16cid:durableId="406267033">
    <w:abstractNumId w:val="17"/>
  </w:num>
  <w:num w:numId="15" w16cid:durableId="611979309">
    <w:abstractNumId w:val="5"/>
  </w:num>
  <w:num w:numId="16" w16cid:durableId="2131197853">
    <w:abstractNumId w:val="39"/>
  </w:num>
  <w:num w:numId="17" w16cid:durableId="1191915471">
    <w:abstractNumId w:val="16"/>
  </w:num>
  <w:num w:numId="18" w16cid:durableId="446630923">
    <w:abstractNumId w:val="21"/>
  </w:num>
  <w:num w:numId="19" w16cid:durableId="1829011176">
    <w:abstractNumId w:val="23"/>
  </w:num>
  <w:num w:numId="20" w16cid:durableId="1734891856">
    <w:abstractNumId w:val="31"/>
  </w:num>
  <w:num w:numId="21" w16cid:durableId="414395953">
    <w:abstractNumId w:val="33"/>
  </w:num>
  <w:num w:numId="22" w16cid:durableId="1468550149">
    <w:abstractNumId w:val="3"/>
  </w:num>
  <w:num w:numId="23" w16cid:durableId="476799086">
    <w:abstractNumId w:val="2"/>
  </w:num>
  <w:num w:numId="24" w16cid:durableId="1888224220">
    <w:abstractNumId w:val="28"/>
  </w:num>
  <w:num w:numId="25" w16cid:durableId="514805413">
    <w:abstractNumId w:val="40"/>
  </w:num>
  <w:num w:numId="26" w16cid:durableId="1500315908">
    <w:abstractNumId w:val="0"/>
  </w:num>
  <w:num w:numId="27" w16cid:durableId="557861685">
    <w:abstractNumId w:val="29"/>
  </w:num>
  <w:num w:numId="28" w16cid:durableId="1903757939">
    <w:abstractNumId w:val="27"/>
  </w:num>
  <w:num w:numId="29" w16cid:durableId="8870846">
    <w:abstractNumId w:val="34"/>
  </w:num>
  <w:num w:numId="30" w16cid:durableId="97799677">
    <w:abstractNumId w:val="19"/>
  </w:num>
  <w:num w:numId="31" w16cid:durableId="515002847">
    <w:abstractNumId w:val="15"/>
  </w:num>
  <w:num w:numId="32" w16cid:durableId="811286048">
    <w:abstractNumId w:val="32"/>
  </w:num>
  <w:num w:numId="33" w16cid:durableId="190461067">
    <w:abstractNumId w:val="35"/>
  </w:num>
  <w:num w:numId="34" w16cid:durableId="78600034">
    <w:abstractNumId w:val="4"/>
  </w:num>
  <w:num w:numId="35" w16cid:durableId="622226955">
    <w:abstractNumId w:val="10"/>
  </w:num>
  <w:num w:numId="36" w16cid:durableId="1525248989">
    <w:abstractNumId w:val="8"/>
  </w:num>
  <w:num w:numId="37" w16cid:durableId="1888682050">
    <w:abstractNumId w:val="7"/>
  </w:num>
  <w:num w:numId="38" w16cid:durableId="497497289">
    <w:abstractNumId w:val="11"/>
  </w:num>
  <w:num w:numId="39" w16cid:durableId="262686875">
    <w:abstractNumId w:val="22"/>
  </w:num>
  <w:num w:numId="40" w16cid:durableId="1882091261">
    <w:abstractNumId w:val="12"/>
  </w:num>
  <w:num w:numId="41" w16cid:durableId="103809357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Y0NjKxMLAwMzIyMjZU0lEKTi0uzszPAykwsqwFAIAr8TktAAAA"/>
  </w:docVars>
  <w:rsids>
    <w:rsidRoot w:val="00FE2D2D"/>
    <w:rsid w:val="000072E5"/>
    <w:rsid w:val="00016878"/>
    <w:rsid w:val="00041C89"/>
    <w:rsid w:val="000878C7"/>
    <w:rsid w:val="000A22B3"/>
    <w:rsid w:val="000C73CA"/>
    <w:rsid w:val="000C757C"/>
    <w:rsid w:val="000D1933"/>
    <w:rsid w:val="0012461F"/>
    <w:rsid w:val="00126EED"/>
    <w:rsid w:val="0017007E"/>
    <w:rsid w:val="00175D99"/>
    <w:rsid w:val="001937E2"/>
    <w:rsid w:val="001A0C83"/>
    <w:rsid w:val="001A1BB0"/>
    <w:rsid w:val="001B431E"/>
    <w:rsid w:val="001B772F"/>
    <w:rsid w:val="001D4756"/>
    <w:rsid w:val="00202900"/>
    <w:rsid w:val="00220923"/>
    <w:rsid w:val="00254521"/>
    <w:rsid w:val="002877E9"/>
    <w:rsid w:val="002A6FD7"/>
    <w:rsid w:val="002C1D66"/>
    <w:rsid w:val="002C4E5F"/>
    <w:rsid w:val="0030063B"/>
    <w:rsid w:val="00316B19"/>
    <w:rsid w:val="00317711"/>
    <w:rsid w:val="003629EB"/>
    <w:rsid w:val="00374A0F"/>
    <w:rsid w:val="0038097E"/>
    <w:rsid w:val="00385768"/>
    <w:rsid w:val="003962A8"/>
    <w:rsid w:val="003D2AC0"/>
    <w:rsid w:val="003D4A84"/>
    <w:rsid w:val="003D5C98"/>
    <w:rsid w:val="00425925"/>
    <w:rsid w:val="00445F72"/>
    <w:rsid w:val="00451174"/>
    <w:rsid w:val="00455603"/>
    <w:rsid w:val="00471DA2"/>
    <w:rsid w:val="004907E5"/>
    <w:rsid w:val="004945BA"/>
    <w:rsid w:val="004A11C5"/>
    <w:rsid w:val="004B6BAC"/>
    <w:rsid w:val="004C5A8A"/>
    <w:rsid w:val="004F20EC"/>
    <w:rsid w:val="004F57FD"/>
    <w:rsid w:val="005242E8"/>
    <w:rsid w:val="00575188"/>
    <w:rsid w:val="005A091B"/>
    <w:rsid w:val="005A76A0"/>
    <w:rsid w:val="005E2DCB"/>
    <w:rsid w:val="005F2FD5"/>
    <w:rsid w:val="005F4710"/>
    <w:rsid w:val="006004AD"/>
    <w:rsid w:val="00602C04"/>
    <w:rsid w:val="006140C1"/>
    <w:rsid w:val="006258A5"/>
    <w:rsid w:val="00626D86"/>
    <w:rsid w:val="00664466"/>
    <w:rsid w:val="00694520"/>
    <w:rsid w:val="006A1302"/>
    <w:rsid w:val="006A4A75"/>
    <w:rsid w:val="006C250A"/>
    <w:rsid w:val="006C2D70"/>
    <w:rsid w:val="006E14F0"/>
    <w:rsid w:val="0072114A"/>
    <w:rsid w:val="00722262"/>
    <w:rsid w:val="00736509"/>
    <w:rsid w:val="007400D8"/>
    <w:rsid w:val="00751710"/>
    <w:rsid w:val="00753BDE"/>
    <w:rsid w:val="00766FF5"/>
    <w:rsid w:val="00790E1D"/>
    <w:rsid w:val="00795953"/>
    <w:rsid w:val="007B0C6A"/>
    <w:rsid w:val="007E0FAD"/>
    <w:rsid w:val="007E5B2E"/>
    <w:rsid w:val="008039CE"/>
    <w:rsid w:val="0081608F"/>
    <w:rsid w:val="008316CD"/>
    <w:rsid w:val="0083613D"/>
    <w:rsid w:val="008375F1"/>
    <w:rsid w:val="00837A00"/>
    <w:rsid w:val="008420AF"/>
    <w:rsid w:val="008658F8"/>
    <w:rsid w:val="0088313C"/>
    <w:rsid w:val="008B77DB"/>
    <w:rsid w:val="008F3060"/>
    <w:rsid w:val="00900BF0"/>
    <w:rsid w:val="00910C07"/>
    <w:rsid w:val="009237F8"/>
    <w:rsid w:val="0092481F"/>
    <w:rsid w:val="00987B49"/>
    <w:rsid w:val="00991B89"/>
    <w:rsid w:val="009A0829"/>
    <w:rsid w:val="009D49BC"/>
    <w:rsid w:val="009D7194"/>
    <w:rsid w:val="009E68C5"/>
    <w:rsid w:val="009F1CF1"/>
    <w:rsid w:val="009F242E"/>
    <w:rsid w:val="00A55AF1"/>
    <w:rsid w:val="00A82C3B"/>
    <w:rsid w:val="00A97E3C"/>
    <w:rsid w:val="00AB1984"/>
    <w:rsid w:val="00AB3145"/>
    <w:rsid w:val="00AE221D"/>
    <w:rsid w:val="00AE2876"/>
    <w:rsid w:val="00AE7D44"/>
    <w:rsid w:val="00B05CC3"/>
    <w:rsid w:val="00B10CFE"/>
    <w:rsid w:val="00B35EA6"/>
    <w:rsid w:val="00B571FC"/>
    <w:rsid w:val="00B5769F"/>
    <w:rsid w:val="00B6302F"/>
    <w:rsid w:val="00B64DD6"/>
    <w:rsid w:val="00BE2F4C"/>
    <w:rsid w:val="00C04BB2"/>
    <w:rsid w:val="00C53BAC"/>
    <w:rsid w:val="00C57ACC"/>
    <w:rsid w:val="00C63FDF"/>
    <w:rsid w:val="00C704A2"/>
    <w:rsid w:val="00C906AD"/>
    <w:rsid w:val="00CA2E80"/>
    <w:rsid w:val="00CA327D"/>
    <w:rsid w:val="00CB51D1"/>
    <w:rsid w:val="00CD27EF"/>
    <w:rsid w:val="00CE1915"/>
    <w:rsid w:val="00CE5F6D"/>
    <w:rsid w:val="00D10390"/>
    <w:rsid w:val="00D22B55"/>
    <w:rsid w:val="00D24ACA"/>
    <w:rsid w:val="00D27643"/>
    <w:rsid w:val="00D51DAA"/>
    <w:rsid w:val="00D81579"/>
    <w:rsid w:val="00D83EDA"/>
    <w:rsid w:val="00D959EA"/>
    <w:rsid w:val="00DD67EB"/>
    <w:rsid w:val="00DE4CD3"/>
    <w:rsid w:val="00E04395"/>
    <w:rsid w:val="00E27401"/>
    <w:rsid w:val="00E303C2"/>
    <w:rsid w:val="00E33C49"/>
    <w:rsid w:val="00E340EB"/>
    <w:rsid w:val="00E413D1"/>
    <w:rsid w:val="00E458FC"/>
    <w:rsid w:val="00E47350"/>
    <w:rsid w:val="00E52117"/>
    <w:rsid w:val="00E613F2"/>
    <w:rsid w:val="00E85809"/>
    <w:rsid w:val="00E91C4C"/>
    <w:rsid w:val="00E97AE0"/>
    <w:rsid w:val="00EA093F"/>
    <w:rsid w:val="00ED2331"/>
    <w:rsid w:val="00EE09BB"/>
    <w:rsid w:val="00EF7F88"/>
    <w:rsid w:val="00F17A98"/>
    <w:rsid w:val="00F24875"/>
    <w:rsid w:val="00F511AA"/>
    <w:rsid w:val="00F60EE0"/>
    <w:rsid w:val="00FB05A9"/>
    <w:rsid w:val="00FB6178"/>
    <w:rsid w:val="00FC7F07"/>
    <w:rsid w:val="00FE2D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03C8F1B"/>
  <w15:chartTrackingRefBased/>
  <w15:docId w15:val="{5A528C27-C399-4FA4-8C84-B98BC4694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AU" w:eastAsia="en-US" w:bidi="ar-SA"/>
      </w:rPr>
    </w:rPrDefault>
    <w:pPrDefault>
      <w:pPr>
        <w:spacing w:before="120"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2F"/>
  </w:style>
  <w:style w:type="paragraph" w:styleId="Heading1">
    <w:name w:val="heading 1"/>
    <w:basedOn w:val="Normal"/>
    <w:next w:val="Normal"/>
    <w:link w:val="Heading1Char"/>
    <w:uiPriority w:val="9"/>
    <w:qFormat/>
    <w:rsid w:val="00A97E3C"/>
    <w:pPr>
      <w:keepNext/>
      <w:keepLines/>
      <w:spacing w:before="240" w:after="0"/>
      <w:outlineLvl w:val="0"/>
    </w:pPr>
    <w:rPr>
      <w:rFonts w:eastAsiaTheme="majorEastAsia" w:cstheme="majorBidi"/>
      <w:b/>
      <w:color w:val="C00000"/>
      <w:sz w:val="32"/>
      <w:szCs w:val="32"/>
    </w:rPr>
  </w:style>
  <w:style w:type="paragraph" w:styleId="Heading2">
    <w:name w:val="heading 2"/>
    <w:basedOn w:val="Normal"/>
    <w:next w:val="Normal"/>
    <w:link w:val="Heading2Char"/>
    <w:autoRedefine/>
    <w:uiPriority w:val="9"/>
    <w:unhideWhenUsed/>
    <w:qFormat/>
    <w:rsid w:val="00A97E3C"/>
    <w:pPr>
      <w:keepNext/>
      <w:keepLines/>
      <w:spacing w:before="240"/>
      <w:outlineLvl w:val="1"/>
    </w:pPr>
    <w:rPr>
      <w:rFonts w:eastAsiaTheme="majorEastAsia" w:cstheme="majorBidi"/>
      <w:b/>
      <w:color w:val="C00000"/>
      <w:sz w:val="24"/>
      <w:szCs w:val="26"/>
      <w:lang w:val="en-IN"/>
    </w:rPr>
  </w:style>
  <w:style w:type="paragraph" w:styleId="Heading3">
    <w:name w:val="heading 3"/>
    <w:basedOn w:val="Normal"/>
    <w:next w:val="Normal"/>
    <w:link w:val="Heading3Char"/>
    <w:autoRedefine/>
    <w:uiPriority w:val="9"/>
    <w:unhideWhenUsed/>
    <w:qFormat/>
    <w:rsid w:val="00837A00"/>
    <w:pPr>
      <w:keepNext/>
      <w:keepLines/>
      <w:outlineLvl w:val="2"/>
    </w:pPr>
    <w:rPr>
      <w:rFonts w:eastAsiaTheme="majorEastAsia" w:cstheme="majorBidi"/>
      <w:b/>
      <w:bCs/>
      <w:color w:val="C00000"/>
      <w:sz w:val="22"/>
      <w:szCs w:val="28"/>
      <w:lang w:val="en-US"/>
    </w:rPr>
  </w:style>
  <w:style w:type="paragraph" w:styleId="Heading4">
    <w:name w:val="heading 4"/>
    <w:basedOn w:val="Normal"/>
    <w:next w:val="Normal"/>
    <w:link w:val="Heading4Char"/>
    <w:uiPriority w:val="9"/>
    <w:unhideWhenUsed/>
    <w:qFormat/>
    <w:rsid w:val="002877E9"/>
    <w:pPr>
      <w:keepNext/>
      <w:keepLines/>
      <w:spacing w:before="40" w:after="0"/>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37A00"/>
    <w:rPr>
      <w:rFonts w:eastAsiaTheme="majorEastAsia" w:cstheme="majorBidi"/>
      <w:b/>
      <w:bCs/>
      <w:color w:val="C00000"/>
      <w:sz w:val="22"/>
      <w:szCs w:val="28"/>
      <w:lang w:val="en-US"/>
    </w:rPr>
  </w:style>
  <w:style w:type="character" w:customStyle="1" w:styleId="Heading2Char">
    <w:name w:val="Heading 2 Char"/>
    <w:basedOn w:val="DefaultParagraphFont"/>
    <w:link w:val="Heading2"/>
    <w:uiPriority w:val="9"/>
    <w:rsid w:val="00A97E3C"/>
    <w:rPr>
      <w:rFonts w:eastAsiaTheme="majorEastAsia" w:cstheme="majorBidi"/>
      <w:b/>
      <w:color w:val="C00000"/>
      <w:sz w:val="24"/>
      <w:szCs w:val="26"/>
      <w:lang w:val="en-IN"/>
    </w:rPr>
  </w:style>
  <w:style w:type="table" w:styleId="TableGrid">
    <w:name w:val="Table Grid"/>
    <w:basedOn w:val="TableNormal"/>
    <w:uiPriority w:val="39"/>
    <w:rsid w:val="00FE2D2D"/>
    <w:pPr>
      <w:spacing w:before="0" w:after="0" w:line="240" w:lineRule="auto"/>
    </w:pPr>
    <w:rPr>
      <w:rFonts w:asciiTheme="minorHAnsi" w:eastAsiaTheme="minorEastAsia" w:hAnsiTheme="minorHAnsi"/>
      <w:kern w:val="22"/>
      <w:sz w:val="22"/>
      <w:lang w:val="en-US" w:eastAsia="ja-JP"/>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E2D2D"/>
    <w:rPr>
      <w:b/>
      <w:bCs/>
    </w:rPr>
  </w:style>
  <w:style w:type="character" w:styleId="Hyperlink">
    <w:name w:val="Hyperlink"/>
    <w:basedOn w:val="DefaultParagraphFont"/>
    <w:uiPriority w:val="99"/>
    <w:unhideWhenUsed/>
    <w:rsid w:val="00FE2D2D"/>
    <w:rPr>
      <w:color w:val="0070C0"/>
      <w:u w:val="single"/>
    </w:rPr>
  </w:style>
  <w:style w:type="character" w:styleId="Emphasis">
    <w:name w:val="Emphasis"/>
    <w:basedOn w:val="DefaultParagraphFont"/>
    <w:uiPriority w:val="20"/>
    <w:qFormat/>
    <w:rsid w:val="00FE2D2D"/>
    <w:rPr>
      <w:i/>
      <w:iCs/>
    </w:rPr>
  </w:style>
  <w:style w:type="paragraph" w:styleId="ListParagraph">
    <w:name w:val="List Paragraph"/>
    <w:basedOn w:val="Normal"/>
    <w:uiPriority w:val="34"/>
    <w:unhideWhenUsed/>
    <w:qFormat/>
    <w:rsid w:val="00766FF5"/>
    <w:pPr>
      <w:ind w:left="720"/>
      <w:contextualSpacing/>
    </w:pPr>
  </w:style>
  <w:style w:type="character" w:customStyle="1" w:styleId="Heading1Char">
    <w:name w:val="Heading 1 Char"/>
    <w:basedOn w:val="DefaultParagraphFont"/>
    <w:link w:val="Heading1"/>
    <w:uiPriority w:val="9"/>
    <w:rsid w:val="00A97E3C"/>
    <w:rPr>
      <w:rFonts w:eastAsiaTheme="majorEastAsia" w:cstheme="majorBidi"/>
      <w:b/>
      <w:color w:val="C00000"/>
      <w:sz w:val="32"/>
      <w:szCs w:val="32"/>
    </w:rPr>
  </w:style>
  <w:style w:type="character" w:customStyle="1" w:styleId="Heading4Char">
    <w:name w:val="Heading 4 Char"/>
    <w:basedOn w:val="DefaultParagraphFont"/>
    <w:link w:val="Heading4"/>
    <w:uiPriority w:val="9"/>
    <w:rsid w:val="002877E9"/>
    <w:rPr>
      <w:rFonts w:eastAsiaTheme="majorEastAsia" w:cstheme="majorBidi"/>
      <w:b/>
      <w:i/>
      <w:iCs/>
    </w:rPr>
  </w:style>
  <w:style w:type="character" w:styleId="UnresolvedMention">
    <w:name w:val="Unresolved Mention"/>
    <w:basedOn w:val="DefaultParagraphFont"/>
    <w:uiPriority w:val="99"/>
    <w:semiHidden/>
    <w:unhideWhenUsed/>
    <w:rsid w:val="00694520"/>
    <w:rPr>
      <w:color w:val="605E5C"/>
      <w:shd w:val="clear" w:color="auto" w:fill="E1DFDD"/>
    </w:rPr>
  </w:style>
  <w:style w:type="paragraph" w:styleId="CommentText">
    <w:name w:val="annotation text"/>
    <w:basedOn w:val="Normal"/>
    <w:link w:val="CommentTextChar"/>
    <w:uiPriority w:val="99"/>
    <w:semiHidden/>
    <w:unhideWhenUsed/>
    <w:rsid w:val="00445F72"/>
    <w:pPr>
      <w:spacing w:line="240" w:lineRule="auto"/>
    </w:pPr>
    <w:rPr>
      <w:szCs w:val="20"/>
      <w:lang w:val="en-IN"/>
    </w:rPr>
  </w:style>
  <w:style w:type="character" w:customStyle="1" w:styleId="CommentTextChar">
    <w:name w:val="Comment Text Char"/>
    <w:basedOn w:val="DefaultParagraphFont"/>
    <w:link w:val="CommentText"/>
    <w:uiPriority w:val="99"/>
    <w:semiHidden/>
    <w:rsid w:val="00445F72"/>
    <w:rPr>
      <w:szCs w:val="20"/>
      <w:lang w:val="en-IN"/>
    </w:rPr>
  </w:style>
  <w:style w:type="paragraph" w:styleId="Caption">
    <w:name w:val="caption"/>
    <w:basedOn w:val="Normal"/>
    <w:next w:val="Normal"/>
    <w:uiPriority w:val="35"/>
    <w:unhideWhenUsed/>
    <w:qFormat/>
    <w:rsid w:val="00445F72"/>
    <w:pPr>
      <w:spacing w:after="200" w:line="240" w:lineRule="auto"/>
    </w:pPr>
    <w:rPr>
      <w:i/>
      <w:iCs/>
      <w:color w:val="44546A" w:themeColor="text2"/>
      <w:szCs w:val="18"/>
      <w:lang w:val="en-IN"/>
    </w:rPr>
  </w:style>
  <w:style w:type="character" w:styleId="CommentReference">
    <w:name w:val="annotation reference"/>
    <w:basedOn w:val="DefaultParagraphFont"/>
    <w:uiPriority w:val="99"/>
    <w:semiHidden/>
    <w:unhideWhenUsed/>
    <w:rsid w:val="00445F72"/>
    <w:rPr>
      <w:sz w:val="16"/>
      <w:szCs w:val="16"/>
    </w:rPr>
  </w:style>
  <w:style w:type="character" w:styleId="SubtleEmphasis">
    <w:name w:val="Subtle Emphasis"/>
    <w:basedOn w:val="DefaultParagraphFont"/>
    <w:uiPriority w:val="19"/>
    <w:qFormat/>
    <w:rsid w:val="00C57ACC"/>
    <w:rPr>
      <w:i/>
      <w:iCs/>
      <w:color w:val="404040" w:themeColor="text1" w:themeTint="BF"/>
    </w:rPr>
  </w:style>
  <w:style w:type="paragraph" w:styleId="Header">
    <w:name w:val="header"/>
    <w:basedOn w:val="Normal"/>
    <w:link w:val="HeaderChar"/>
    <w:uiPriority w:val="99"/>
    <w:unhideWhenUsed/>
    <w:rsid w:val="001D4756"/>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1D4756"/>
  </w:style>
  <w:style w:type="paragraph" w:styleId="Footer">
    <w:name w:val="footer"/>
    <w:basedOn w:val="Normal"/>
    <w:link w:val="FooterChar"/>
    <w:uiPriority w:val="99"/>
    <w:unhideWhenUsed/>
    <w:rsid w:val="001D4756"/>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1D4756"/>
  </w:style>
  <w:style w:type="character" w:customStyle="1" w:styleId="hgkelc">
    <w:name w:val="hgkelc"/>
    <w:basedOn w:val="DefaultParagraphFont"/>
    <w:rsid w:val="00E858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336259">
      <w:bodyDiv w:val="1"/>
      <w:marLeft w:val="0"/>
      <w:marRight w:val="0"/>
      <w:marTop w:val="0"/>
      <w:marBottom w:val="0"/>
      <w:divBdr>
        <w:top w:val="none" w:sz="0" w:space="0" w:color="auto"/>
        <w:left w:val="none" w:sz="0" w:space="0" w:color="auto"/>
        <w:bottom w:val="none" w:sz="0" w:space="0" w:color="auto"/>
        <w:right w:val="none" w:sz="0" w:space="0" w:color="auto"/>
      </w:divBdr>
    </w:div>
    <w:div w:id="735935023">
      <w:bodyDiv w:val="1"/>
      <w:marLeft w:val="0"/>
      <w:marRight w:val="0"/>
      <w:marTop w:val="0"/>
      <w:marBottom w:val="0"/>
      <w:divBdr>
        <w:top w:val="none" w:sz="0" w:space="0" w:color="auto"/>
        <w:left w:val="none" w:sz="0" w:space="0" w:color="auto"/>
        <w:bottom w:val="none" w:sz="0" w:space="0" w:color="auto"/>
        <w:right w:val="none" w:sz="0" w:space="0" w:color="auto"/>
      </w:divBdr>
    </w:div>
    <w:div w:id="983857279">
      <w:bodyDiv w:val="1"/>
      <w:marLeft w:val="0"/>
      <w:marRight w:val="0"/>
      <w:marTop w:val="0"/>
      <w:marBottom w:val="0"/>
      <w:divBdr>
        <w:top w:val="none" w:sz="0" w:space="0" w:color="auto"/>
        <w:left w:val="none" w:sz="0" w:space="0" w:color="auto"/>
        <w:bottom w:val="none" w:sz="0" w:space="0" w:color="auto"/>
        <w:right w:val="none" w:sz="0" w:space="0" w:color="auto"/>
      </w:divBdr>
    </w:div>
    <w:div w:id="1315336665">
      <w:bodyDiv w:val="1"/>
      <w:marLeft w:val="0"/>
      <w:marRight w:val="0"/>
      <w:marTop w:val="0"/>
      <w:marBottom w:val="0"/>
      <w:divBdr>
        <w:top w:val="none" w:sz="0" w:space="0" w:color="auto"/>
        <w:left w:val="none" w:sz="0" w:space="0" w:color="auto"/>
        <w:bottom w:val="none" w:sz="0" w:space="0" w:color="auto"/>
        <w:right w:val="none" w:sz="0" w:space="0" w:color="auto"/>
      </w:divBdr>
    </w:div>
    <w:div w:id="1631589664">
      <w:bodyDiv w:val="1"/>
      <w:marLeft w:val="0"/>
      <w:marRight w:val="0"/>
      <w:marTop w:val="0"/>
      <w:marBottom w:val="0"/>
      <w:divBdr>
        <w:top w:val="none" w:sz="0" w:space="0" w:color="auto"/>
        <w:left w:val="none" w:sz="0" w:space="0" w:color="auto"/>
        <w:bottom w:val="none" w:sz="0" w:space="0" w:color="auto"/>
        <w:right w:val="none" w:sz="0" w:space="0" w:color="auto"/>
      </w:divBdr>
      <w:divsChild>
        <w:div w:id="34236350">
          <w:marLeft w:val="0"/>
          <w:marRight w:val="0"/>
          <w:marTop w:val="0"/>
          <w:marBottom w:val="0"/>
          <w:divBdr>
            <w:top w:val="none" w:sz="0" w:space="0" w:color="auto"/>
            <w:left w:val="none" w:sz="0" w:space="0" w:color="auto"/>
            <w:bottom w:val="none" w:sz="0" w:space="0" w:color="auto"/>
            <w:right w:val="none" w:sz="0" w:space="0" w:color="auto"/>
          </w:divBdr>
        </w:div>
      </w:divsChild>
    </w:div>
    <w:div w:id="192232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foodstudie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965</Words>
  <Characters>5504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Mittra</dc:creator>
  <cp:keywords/>
  <dc:description/>
  <cp:lastModifiedBy>micah mittra</cp:lastModifiedBy>
  <cp:revision>3</cp:revision>
  <cp:lastPrinted>2022-08-01T10:02:00Z</cp:lastPrinted>
  <dcterms:created xsi:type="dcterms:W3CDTF">2023-01-13T03:00:00Z</dcterms:created>
  <dcterms:modified xsi:type="dcterms:W3CDTF">2023-01-16T10:55:00Z</dcterms:modified>
</cp:coreProperties>
</file>