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F7CE" w14:textId="780BDB57" w:rsidR="00CF5420" w:rsidRDefault="00263134" w:rsidP="00CF5420">
      <w:pPr>
        <w:pStyle w:val="Heading1"/>
        <w:spacing w:before="120" w:after="120"/>
        <w:rPr>
          <w:color w:val="0070C0"/>
        </w:rPr>
      </w:pPr>
      <w:r>
        <w:rPr>
          <w:color w:val="0070C0"/>
        </w:rPr>
        <w:t xml:space="preserve">Starter </w:t>
      </w:r>
      <w:r w:rsidR="00CF5420" w:rsidRPr="00A84F01">
        <w:rPr>
          <w:color w:val="0070C0"/>
        </w:rPr>
        <w:t xml:space="preserve">Activity </w:t>
      </w:r>
      <w:r>
        <w:rPr>
          <w:color w:val="0070C0"/>
        </w:rPr>
        <w:t>One</w:t>
      </w:r>
    </w:p>
    <w:p w14:paraId="49181EA6" w14:textId="075B09EB" w:rsidR="00CF5420" w:rsidRPr="003E1EC6" w:rsidRDefault="00DD7C1B" w:rsidP="00CF5420">
      <w:pPr>
        <w:rPr>
          <w:b/>
          <w:bCs/>
          <w:color w:val="0070C0"/>
          <w:sz w:val="24"/>
          <w:szCs w:val="28"/>
          <w:lang w:val="en-IN"/>
        </w:rPr>
      </w:pPr>
      <w:r w:rsidRPr="003E1EC6">
        <w:rPr>
          <w:b/>
          <w:bCs/>
          <w:color w:val="0070C0"/>
          <w:sz w:val="24"/>
          <w:szCs w:val="28"/>
          <w:lang w:val="en-IN"/>
        </w:rPr>
        <w:t xml:space="preserve">Multiple Choice </w:t>
      </w:r>
      <w:r w:rsidR="00CF5420" w:rsidRPr="003E1EC6">
        <w:rPr>
          <w:b/>
          <w:bCs/>
          <w:color w:val="0070C0"/>
          <w:sz w:val="24"/>
          <w:szCs w:val="28"/>
          <w:lang w:val="en-IN"/>
        </w:rPr>
        <w:t>Quiz: Nutritional Needs at Different Life Stages</w:t>
      </w:r>
    </w:p>
    <w:p w14:paraId="3D5CB43A" w14:textId="33499985" w:rsidR="00CF5420" w:rsidRDefault="00F220B5" w:rsidP="00CF5420">
      <w:pPr>
        <w:rPr>
          <w:lang w:val="en-IN"/>
        </w:rPr>
      </w:pPr>
      <w:r w:rsidRPr="00F220B5">
        <w:rPr>
          <w:b/>
          <w:bCs/>
          <w:lang w:val="en-IN"/>
        </w:rPr>
        <w:t>Review</w:t>
      </w:r>
      <w:r>
        <w:rPr>
          <w:lang w:val="en-IN"/>
        </w:rPr>
        <w:t xml:space="preserve"> the information at this weblink:</w:t>
      </w:r>
      <w:r w:rsidRPr="00F220B5">
        <w:t xml:space="preserve"> </w:t>
      </w:r>
      <w:hyperlink r:id="rId8" w:history="1">
        <w:r w:rsidRPr="00F220B5">
          <w:rPr>
            <w:rStyle w:val="Hyperlink"/>
            <w:lang w:val="en-IN"/>
          </w:rPr>
          <w:t>https://www.betterhealth.vic.gov.au/health/healthyliving/food-and-your-life-stages</w:t>
        </w:r>
      </w:hyperlink>
    </w:p>
    <w:p w14:paraId="5447FF4D" w14:textId="7B47C071" w:rsidR="00F220B5" w:rsidRPr="00CF5420" w:rsidRDefault="00F220B5" w:rsidP="00880F67">
      <w:pPr>
        <w:rPr>
          <w:lang w:val="en-IN"/>
        </w:rPr>
      </w:pPr>
      <w:r w:rsidRPr="00F220B5">
        <w:rPr>
          <w:b/>
          <w:bCs/>
          <w:lang w:val="en-IN"/>
        </w:rPr>
        <w:t>Take</w:t>
      </w:r>
      <w:r>
        <w:rPr>
          <w:lang w:val="en-IN"/>
        </w:rPr>
        <w:t xml:space="preserve"> the quiz below.</w:t>
      </w:r>
    </w:p>
    <w:p w14:paraId="287ADA75" w14:textId="3BB8ABE6" w:rsidR="00CF5420" w:rsidRPr="00842FDB" w:rsidRDefault="00CF5420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>What are the recommended foods for babies from birth to 4 months of age?</w:t>
      </w:r>
    </w:p>
    <w:p w14:paraId="0C1B75A0" w14:textId="10352440" w:rsidR="00CF5420" w:rsidRPr="00842FDB" w:rsidRDefault="00CF5420" w:rsidP="00253D44">
      <w:pPr>
        <w:pStyle w:val="ListParagraph"/>
        <w:numPr>
          <w:ilvl w:val="0"/>
          <w:numId w:val="17"/>
        </w:numPr>
        <w:contextualSpacing w:val="0"/>
        <w:rPr>
          <w:lang w:val="en-IN"/>
        </w:rPr>
      </w:pPr>
      <w:r w:rsidRPr="00842FDB">
        <w:rPr>
          <w:lang w:val="en-IN"/>
        </w:rPr>
        <w:t>Breastmilk or infant formula</w:t>
      </w:r>
    </w:p>
    <w:p w14:paraId="147C3AAB" w14:textId="61BC69F7" w:rsidR="00CF5420" w:rsidRPr="00842FDB" w:rsidRDefault="00CF5420" w:rsidP="00253D44">
      <w:pPr>
        <w:pStyle w:val="ListParagraph"/>
        <w:numPr>
          <w:ilvl w:val="0"/>
          <w:numId w:val="17"/>
        </w:numPr>
        <w:contextualSpacing w:val="0"/>
        <w:rPr>
          <w:lang w:val="en-IN"/>
        </w:rPr>
      </w:pPr>
      <w:r w:rsidRPr="00842FDB">
        <w:rPr>
          <w:lang w:val="en-IN"/>
        </w:rPr>
        <w:t>Cow's milk and fruit juice</w:t>
      </w:r>
    </w:p>
    <w:p w14:paraId="7CE366CB" w14:textId="143A03D9" w:rsidR="00CF5420" w:rsidRPr="00842FDB" w:rsidRDefault="00CF5420" w:rsidP="00253D44">
      <w:pPr>
        <w:pStyle w:val="ListParagraph"/>
        <w:numPr>
          <w:ilvl w:val="0"/>
          <w:numId w:val="17"/>
        </w:numPr>
        <w:contextualSpacing w:val="0"/>
        <w:rPr>
          <w:lang w:val="en-IN"/>
        </w:rPr>
      </w:pPr>
      <w:r w:rsidRPr="00842FDB">
        <w:rPr>
          <w:lang w:val="en-IN"/>
        </w:rPr>
        <w:t>Foods like fruits and vegetables</w:t>
      </w:r>
    </w:p>
    <w:p w14:paraId="1822E094" w14:textId="77777777" w:rsidR="00CF5420" w:rsidRPr="00842FDB" w:rsidRDefault="00CF5420" w:rsidP="00253D44">
      <w:pPr>
        <w:pStyle w:val="ListParagraph"/>
        <w:numPr>
          <w:ilvl w:val="0"/>
          <w:numId w:val="17"/>
        </w:numPr>
        <w:contextualSpacing w:val="0"/>
        <w:rPr>
          <w:lang w:val="en-IN"/>
        </w:rPr>
      </w:pPr>
      <w:r w:rsidRPr="00842FDB">
        <w:rPr>
          <w:lang w:val="en-IN"/>
        </w:rPr>
        <w:t>Soft cheese and cold seafood</w:t>
      </w:r>
    </w:p>
    <w:p w14:paraId="4F9C707E" w14:textId="61A4ADD5" w:rsidR="00CF5420" w:rsidRPr="00842FDB" w:rsidRDefault="00CF5420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>What should be avoided when feeding babies to reduce the risk of choking?</w:t>
      </w:r>
    </w:p>
    <w:p w14:paraId="3F9473EE" w14:textId="15776CC8" w:rsidR="00CF5420" w:rsidRPr="00842FDB" w:rsidRDefault="00CF5420" w:rsidP="00253D44">
      <w:pPr>
        <w:pStyle w:val="ListParagraph"/>
        <w:numPr>
          <w:ilvl w:val="0"/>
          <w:numId w:val="19"/>
        </w:numPr>
        <w:contextualSpacing w:val="0"/>
        <w:rPr>
          <w:lang w:val="en-IN"/>
        </w:rPr>
      </w:pPr>
      <w:r w:rsidRPr="00842FDB">
        <w:rPr>
          <w:lang w:val="en-IN"/>
        </w:rPr>
        <w:t>Whole nuts, seeds, or hard foods</w:t>
      </w:r>
    </w:p>
    <w:p w14:paraId="3D30495A" w14:textId="2194E1EA" w:rsidR="00CF5420" w:rsidRPr="00842FDB" w:rsidRDefault="00CF5420" w:rsidP="00253D44">
      <w:pPr>
        <w:pStyle w:val="ListParagraph"/>
        <w:numPr>
          <w:ilvl w:val="0"/>
          <w:numId w:val="19"/>
        </w:numPr>
        <w:contextualSpacing w:val="0"/>
        <w:rPr>
          <w:lang w:val="en-IN"/>
        </w:rPr>
      </w:pPr>
      <w:r w:rsidRPr="00842FDB">
        <w:rPr>
          <w:lang w:val="en-IN"/>
        </w:rPr>
        <w:t>Fruits and vegetables</w:t>
      </w:r>
    </w:p>
    <w:p w14:paraId="007ADE03" w14:textId="67AB9CC1" w:rsidR="00CF5420" w:rsidRPr="00842FDB" w:rsidRDefault="00CF5420" w:rsidP="00253D44">
      <w:pPr>
        <w:pStyle w:val="ListParagraph"/>
        <w:numPr>
          <w:ilvl w:val="0"/>
          <w:numId w:val="19"/>
        </w:numPr>
        <w:contextualSpacing w:val="0"/>
        <w:rPr>
          <w:lang w:val="en-IN"/>
        </w:rPr>
      </w:pPr>
      <w:r w:rsidRPr="00842FDB">
        <w:rPr>
          <w:lang w:val="en-IN"/>
        </w:rPr>
        <w:t>Iron-enriched infant cereals</w:t>
      </w:r>
    </w:p>
    <w:p w14:paraId="582FC853" w14:textId="7962639E" w:rsidR="00CF5420" w:rsidRPr="00842FDB" w:rsidRDefault="00CF5420" w:rsidP="00253D44">
      <w:pPr>
        <w:pStyle w:val="ListParagraph"/>
        <w:numPr>
          <w:ilvl w:val="0"/>
          <w:numId w:val="19"/>
        </w:numPr>
        <w:contextualSpacing w:val="0"/>
        <w:rPr>
          <w:lang w:val="en-IN"/>
        </w:rPr>
      </w:pPr>
      <w:r w:rsidRPr="00842FDB">
        <w:rPr>
          <w:lang w:val="en-IN"/>
        </w:rPr>
        <w:t xml:space="preserve">Cooked plain </w:t>
      </w:r>
      <w:proofErr w:type="gramStart"/>
      <w:r w:rsidRPr="00842FDB">
        <w:rPr>
          <w:lang w:val="en-IN"/>
        </w:rPr>
        <w:t>tofu</w:t>
      </w:r>
      <w:proofErr w:type="gramEnd"/>
    </w:p>
    <w:p w14:paraId="3C2509D2" w14:textId="5046A537" w:rsidR="00CF5420" w:rsidRPr="00842FDB" w:rsidRDefault="00CF5420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 xml:space="preserve">What should be </w:t>
      </w:r>
      <w:r w:rsidR="00880F67" w:rsidRPr="00842FDB">
        <w:rPr>
          <w:lang w:val="en-IN"/>
        </w:rPr>
        <w:t>avoided</w:t>
      </w:r>
      <w:r w:rsidRPr="00842FDB">
        <w:rPr>
          <w:lang w:val="en-IN"/>
        </w:rPr>
        <w:t xml:space="preserve"> to prevent tooth decay in young children?</w:t>
      </w:r>
    </w:p>
    <w:p w14:paraId="73F685D1" w14:textId="1EC22F2C" w:rsidR="00CF5420" w:rsidRPr="00842FDB" w:rsidRDefault="00CF5420" w:rsidP="00253D44">
      <w:pPr>
        <w:pStyle w:val="ListParagraph"/>
        <w:numPr>
          <w:ilvl w:val="0"/>
          <w:numId w:val="20"/>
        </w:numPr>
        <w:contextualSpacing w:val="0"/>
        <w:rPr>
          <w:lang w:val="en-IN"/>
        </w:rPr>
      </w:pPr>
      <w:r w:rsidRPr="00842FDB">
        <w:rPr>
          <w:lang w:val="en-IN"/>
        </w:rPr>
        <w:t>Soft drinks and fruit juices</w:t>
      </w:r>
    </w:p>
    <w:p w14:paraId="53789C89" w14:textId="1A98789D" w:rsidR="00CF5420" w:rsidRPr="00842FDB" w:rsidRDefault="00CF5420" w:rsidP="00253D44">
      <w:pPr>
        <w:pStyle w:val="ListParagraph"/>
        <w:numPr>
          <w:ilvl w:val="0"/>
          <w:numId w:val="20"/>
        </w:numPr>
        <w:contextualSpacing w:val="0"/>
        <w:rPr>
          <w:lang w:val="en-IN"/>
        </w:rPr>
      </w:pPr>
      <w:r w:rsidRPr="00842FDB">
        <w:rPr>
          <w:lang w:val="en-IN"/>
        </w:rPr>
        <w:t>Milk and yogurt</w:t>
      </w:r>
    </w:p>
    <w:p w14:paraId="551A061D" w14:textId="6657D967" w:rsidR="00CF5420" w:rsidRPr="00842FDB" w:rsidRDefault="00CF5420" w:rsidP="00253D44">
      <w:pPr>
        <w:pStyle w:val="ListParagraph"/>
        <w:numPr>
          <w:ilvl w:val="0"/>
          <w:numId w:val="20"/>
        </w:numPr>
        <w:contextualSpacing w:val="0"/>
        <w:rPr>
          <w:lang w:val="en-IN"/>
        </w:rPr>
      </w:pPr>
      <w:r w:rsidRPr="00842FDB">
        <w:rPr>
          <w:lang w:val="en-IN"/>
        </w:rPr>
        <w:t>Whole fruits</w:t>
      </w:r>
    </w:p>
    <w:p w14:paraId="48B4BBFC" w14:textId="615CDA22" w:rsidR="00CF5420" w:rsidRPr="00842FDB" w:rsidRDefault="00CF5420" w:rsidP="00253D44">
      <w:pPr>
        <w:pStyle w:val="ListParagraph"/>
        <w:numPr>
          <w:ilvl w:val="0"/>
          <w:numId w:val="20"/>
        </w:numPr>
        <w:contextualSpacing w:val="0"/>
        <w:rPr>
          <w:lang w:val="en-IN"/>
        </w:rPr>
      </w:pPr>
      <w:r w:rsidRPr="00842FDB">
        <w:rPr>
          <w:lang w:val="en-IN"/>
        </w:rPr>
        <w:t>Legumes and nuts</w:t>
      </w:r>
    </w:p>
    <w:p w14:paraId="18160B60" w14:textId="0A48685F" w:rsidR="00CF5420" w:rsidRPr="00842FDB" w:rsidRDefault="00CF5420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>Which nutrient is particularly important for growing bones in young children?</w:t>
      </w:r>
    </w:p>
    <w:p w14:paraId="20BF0E2A" w14:textId="192539B3" w:rsidR="00CF5420" w:rsidRPr="00842FDB" w:rsidRDefault="00CF5420" w:rsidP="00253D44">
      <w:pPr>
        <w:pStyle w:val="ListParagraph"/>
        <w:numPr>
          <w:ilvl w:val="0"/>
          <w:numId w:val="21"/>
        </w:numPr>
        <w:contextualSpacing w:val="0"/>
        <w:rPr>
          <w:lang w:val="en-IN"/>
        </w:rPr>
      </w:pPr>
      <w:r w:rsidRPr="00842FDB">
        <w:rPr>
          <w:lang w:val="en-IN"/>
        </w:rPr>
        <w:t>Calcium</w:t>
      </w:r>
    </w:p>
    <w:p w14:paraId="5C8F12C9" w14:textId="44233A4E" w:rsidR="00CF5420" w:rsidRPr="00842FDB" w:rsidRDefault="00CF5420" w:rsidP="00253D44">
      <w:pPr>
        <w:pStyle w:val="ListParagraph"/>
        <w:numPr>
          <w:ilvl w:val="0"/>
          <w:numId w:val="21"/>
        </w:numPr>
        <w:contextualSpacing w:val="0"/>
        <w:rPr>
          <w:lang w:val="en-IN"/>
        </w:rPr>
      </w:pPr>
      <w:r w:rsidRPr="00842FDB">
        <w:rPr>
          <w:lang w:val="en-IN"/>
        </w:rPr>
        <w:t>Iron</w:t>
      </w:r>
    </w:p>
    <w:p w14:paraId="77D08554" w14:textId="1680979B" w:rsidR="00CF5420" w:rsidRPr="00842FDB" w:rsidRDefault="00CF5420" w:rsidP="00253D44">
      <w:pPr>
        <w:pStyle w:val="ListParagraph"/>
        <w:numPr>
          <w:ilvl w:val="0"/>
          <w:numId w:val="21"/>
        </w:numPr>
        <w:contextualSpacing w:val="0"/>
        <w:rPr>
          <w:lang w:val="en-IN"/>
        </w:rPr>
      </w:pPr>
      <w:r w:rsidRPr="00842FDB">
        <w:rPr>
          <w:lang w:val="en-IN"/>
        </w:rPr>
        <w:t>Vitamin C</w:t>
      </w:r>
    </w:p>
    <w:p w14:paraId="1597DF54" w14:textId="5E44E3E8" w:rsidR="00CF5420" w:rsidRPr="00842FDB" w:rsidRDefault="00CF5420" w:rsidP="00253D44">
      <w:pPr>
        <w:pStyle w:val="ListParagraph"/>
        <w:numPr>
          <w:ilvl w:val="0"/>
          <w:numId w:val="21"/>
        </w:numPr>
        <w:contextualSpacing w:val="0"/>
        <w:rPr>
          <w:lang w:val="en-IN"/>
        </w:rPr>
      </w:pPr>
      <w:r w:rsidRPr="00842FDB">
        <w:rPr>
          <w:lang w:val="en-IN"/>
        </w:rPr>
        <w:t>Vitamin B12</w:t>
      </w:r>
    </w:p>
    <w:p w14:paraId="38466886" w14:textId="782EA1C3" w:rsidR="00CF5420" w:rsidRPr="00842FDB" w:rsidRDefault="00CF5420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>What is the recommended approach for pregnant women to increase nutrient intake?</w:t>
      </w:r>
    </w:p>
    <w:p w14:paraId="0024AA62" w14:textId="52EC74AA" w:rsidR="00CF5420" w:rsidRPr="00842FDB" w:rsidRDefault="00CF5420" w:rsidP="00253D44">
      <w:pPr>
        <w:pStyle w:val="ListParagraph"/>
        <w:numPr>
          <w:ilvl w:val="0"/>
          <w:numId w:val="22"/>
        </w:numPr>
        <w:contextualSpacing w:val="0"/>
        <w:rPr>
          <w:lang w:val="en-IN"/>
        </w:rPr>
      </w:pPr>
      <w:r w:rsidRPr="00842FDB">
        <w:rPr>
          <w:lang w:val="en-IN"/>
        </w:rPr>
        <w:t>Fad dieting</w:t>
      </w:r>
    </w:p>
    <w:p w14:paraId="19A932F1" w14:textId="4F3E0FD4" w:rsidR="00CF5420" w:rsidRPr="00842FDB" w:rsidRDefault="00CF5420" w:rsidP="00253D44">
      <w:pPr>
        <w:pStyle w:val="ListParagraph"/>
        <w:numPr>
          <w:ilvl w:val="0"/>
          <w:numId w:val="22"/>
        </w:numPr>
        <w:contextualSpacing w:val="0"/>
        <w:rPr>
          <w:lang w:val="en-IN"/>
        </w:rPr>
      </w:pPr>
      <w:r w:rsidRPr="00842FDB">
        <w:rPr>
          <w:lang w:val="en-IN"/>
        </w:rPr>
        <w:t>Eating for two</w:t>
      </w:r>
    </w:p>
    <w:p w14:paraId="0B140A04" w14:textId="544488D4" w:rsidR="00CF5420" w:rsidRPr="00842FDB" w:rsidRDefault="00CF5420" w:rsidP="00253D44">
      <w:pPr>
        <w:pStyle w:val="ListParagraph"/>
        <w:numPr>
          <w:ilvl w:val="0"/>
          <w:numId w:val="22"/>
        </w:numPr>
        <w:contextualSpacing w:val="0"/>
        <w:rPr>
          <w:lang w:val="en-IN"/>
        </w:rPr>
      </w:pPr>
      <w:r w:rsidRPr="00842FDB">
        <w:rPr>
          <w:lang w:val="en-IN"/>
        </w:rPr>
        <w:t>Concentrating on diet quality rather than quantity</w:t>
      </w:r>
    </w:p>
    <w:p w14:paraId="618FB096" w14:textId="77777777" w:rsidR="007235F9" w:rsidRPr="00842FDB" w:rsidRDefault="00CF5420" w:rsidP="00253D44">
      <w:pPr>
        <w:pStyle w:val="ListParagraph"/>
        <w:numPr>
          <w:ilvl w:val="0"/>
          <w:numId w:val="22"/>
        </w:numPr>
        <w:contextualSpacing w:val="0"/>
        <w:rPr>
          <w:lang w:val="en-IN"/>
        </w:rPr>
      </w:pPr>
      <w:r w:rsidRPr="00842FDB">
        <w:rPr>
          <w:lang w:val="en-IN"/>
        </w:rPr>
        <w:t>Avoiding all cravings</w:t>
      </w:r>
    </w:p>
    <w:p w14:paraId="109ADFA9" w14:textId="2AF25138" w:rsidR="00CF5420" w:rsidRPr="00842FDB" w:rsidRDefault="00CF5420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>What should menopausal women include in their diet to support bone health?</w:t>
      </w:r>
    </w:p>
    <w:p w14:paraId="208308AC" w14:textId="63E87A53" w:rsidR="00CF5420" w:rsidRPr="00842FDB" w:rsidRDefault="00CF5420" w:rsidP="00253D44">
      <w:pPr>
        <w:pStyle w:val="ListParagraph"/>
        <w:numPr>
          <w:ilvl w:val="0"/>
          <w:numId w:val="23"/>
        </w:numPr>
        <w:contextualSpacing w:val="0"/>
        <w:rPr>
          <w:lang w:val="en-IN"/>
        </w:rPr>
      </w:pPr>
      <w:r w:rsidRPr="00842FDB">
        <w:rPr>
          <w:lang w:val="en-IN"/>
        </w:rPr>
        <w:t xml:space="preserve">Foods rich in calcium </w:t>
      </w:r>
    </w:p>
    <w:p w14:paraId="5DF083C0" w14:textId="53FE8D6E" w:rsidR="00CF5420" w:rsidRPr="00842FDB" w:rsidRDefault="00CF5420" w:rsidP="00253D44">
      <w:pPr>
        <w:pStyle w:val="ListParagraph"/>
        <w:numPr>
          <w:ilvl w:val="0"/>
          <w:numId w:val="23"/>
        </w:numPr>
        <w:contextualSpacing w:val="0"/>
        <w:rPr>
          <w:lang w:val="en-IN"/>
        </w:rPr>
      </w:pPr>
      <w:r w:rsidRPr="00842FDB">
        <w:rPr>
          <w:lang w:val="en-IN"/>
        </w:rPr>
        <w:t>High-fat and high-sugar foods</w:t>
      </w:r>
    </w:p>
    <w:p w14:paraId="6EFB51B6" w14:textId="6784922B" w:rsidR="00CF5420" w:rsidRPr="00842FDB" w:rsidRDefault="00CF5420" w:rsidP="00253D44">
      <w:pPr>
        <w:pStyle w:val="ListParagraph"/>
        <w:numPr>
          <w:ilvl w:val="0"/>
          <w:numId w:val="23"/>
        </w:numPr>
        <w:contextualSpacing w:val="0"/>
        <w:rPr>
          <w:lang w:val="en-IN"/>
        </w:rPr>
      </w:pPr>
      <w:r w:rsidRPr="00842FDB">
        <w:rPr>
          <w:lang w:val="en-IN"/>
        </w:rPr>
        <w:t>Red meat and processed meats</w:t>
      </w:r>
    </w:p>
    <w:p w14:paraId="3A7AA1B6" w14:textId="68A9A1E9" w:rsidR="00CF5420" w:rsidRPr="00842FDB" w:rsidRDefault="00CF5420" w:rsidP="00253D44">
      <w:pPr>
        <w:pStyle w:val="ListParagraph"/>
        <w:numPr>
          <w:ilvl w:val="0"/>
          <w:numId w:val="23"/>
        </w:numPr>
        <w:contextualSpacing w:val="0"/>
        <w:rPr>
          <w:lang w:val="en-IN"/>
        </w:rPr>
      </w:pPr>
      <w:r w:rsidRPr="00842FDB">
        <w:rPr>
          <w:lang w:val="en-IN"/>
        </w:rPr>
        <w:t>Soft cheeses and cold seafood</w:t>
      </w:r>
    </w:p>
    <w:p w14:paraId="130943E9" w14:textId="77777777" w:rsidR="003E1EC6" w:rsidRPr="00842FDB" w:rsidRDefault="003E1EC6" w:rsidP="003E1EC6">
      <w:pPr>
        <w:pStyle w:val="ListParagraph"/>
        <w:contextualSpacing w:val="0"/>
        <w:rPr>
          <w:lang w:val="en-IN"/>
        </w:rPr>
      </w:pPr>
    </w:p>
    <w:p w14:paraId="0019ADF4" w14:textId="55E6A1D5" w:rsidR="00CF5420" w:rsidRPr="00842FDB" w:rsidRDefault="00CF5420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lastRenderedPageBreak/>
        <w:t xml:space="preserve">What can older people do to ensure </w:t>
      </w:r>
      <w:r w:rsidR="00603CE6" w:rsidRPr="00842FDB">
        <w:rPr>
          <w:lang w:val="en-IN"/>
        </w:rPr>
        <w:t>they consume a</w:t>
      </w:r>
      <w:r w:rsidRPr="00842FDB">
        <w:rPr>
          <w:lang w:val="en-IN"/>
        </w:rPr>
        <w:t xml:space="preserve"> well-balanced diet?</w:t>
      </w:r>
    </w:p>
    <w:p w14:paraId="74332C8C" w14:textId="3F21259A" w:rsidR="00CF5420" w:rsidRPr="00842FDB" w:rsidRDefault="00CF5420" w:rsidP="00253D44">
      <w:pPr>
        <w:pStyle w:val="ListParagraph"/>
        <w:numPr>
          <w:ilvl w:val="0"/>
          <w:numId w:val="24"/>
        </w:numPr>
        <w:contextualSpacing w:val="0"/>
        <w:rPr>
          <w:lang w:val="en-IN"/>
        </w:rPr>
      </w:pPr>
      <w:r w:rsidRPr="00842FDB">
        <w:rPr>
          <w:lang w:val="en-IN"/>
        </w:rPr>
        <w:t xml:space="preserve">Limit physical activity to conserve </w:t>
      </w:r>
      <w:proofErr w:type="gramStart"/>
      <w:r w:rsidRPr="00842FDB">
        <w:rPr>
          <w:lang w:val="en-IN"/>
        </w:rPr>
        <w:t>energy</w:t>
      </w:r>
      <w:proofErr w:type="gramEnd"/>
    </w:p>
    <w:p w14:paraId="6A40FEEE" w14:textId="75AC600E" w:rsidR="00CF5420" w:rsidRPr="00842FDB" w:rsidRDefault="00CF5420" w:rsidP="00253D44">
      <w:pPr>
        <w:pStyle w:val="ListParagraph"/>
        <w:numPr>
          <w:ilvl w:val="0"/>
          <w:numId w:val="24"/>
        </w:numPr>
        <w:contextualSpacing w:val="0"/>
        <w:rPr>
          <w:lang w:val="en-IN"/>
        </w:rPr>
      </w:pPr>
      <w:r w:rsidRPr="00842FDB">
        <w:rPr>
          <w:lang w:val="en-IN"/>
        </w:rPr>
        <w:t xml:space="preserve">Choose energy-dense </w:t>
      </w:r>
      <w:proofErr w:type="gramStart"/>
      <w:r w:rsidRPr="00842FDB">
        <w:rPr>
          <w:lang w:val="en-IN"/>
        </w:rPr>
        <w:t>foods</w:t>
      </w:r>
      <w:proofErr w:type="gramEnd"/>
    </w:p>
    <w:p w14:paraId="5A80D2B1" w14:textId="70EDF47D" w:rsidR="00CF5420" w:rsidRPr="00842FDB" w:rsidRDefault="00CF5420" w:rsidP="00253D44">
      <w:pPr>
        <w:pStyle w:val="ListParagraph"/>
        <w:numPr>
          <w:ilvl w:val="0"/>
          <w:numId w:val="24"/>
        </w:numPr>
        <w:contextualSpacing w:val="0"/>
        <w:rPr>
          <w:lang w:val="en-IN"/>
        </w:rPr>
      </w:pPr>
      <w:r w:rsidRPr="00842FDB">
        <w:rPr>
          <w:lang w:val="en-IN"/>
        </w:rPr>
        <w:t xml:space="preserve">Eat nutrient-dense foods and engage in regular </w:t>
      </w:r>
      <w:proofErr w:type="gramStart"/>
      <w:r w:rsidRPr="00842FDB">
        <w:rPr>
          <w:lang w:val="en-IN"/>
        </w:rPr>
        <w:t>exercise</w:t>
      </w:r>
      <w:proofErr w:type="gramEnd"/>
    </w:p>
    <w:p w14:paraId="4627AC26" w14:textId="77777777" w:rsidR="00DD7C1B" w:rsidRPr="00842FDB" w:rsidRDefault="00CF5420" w:rsidP="00253D44">
      <w:pPr>
        <w:pStyle w:val="ListParagraph"/>
        <w:numPr>
          <w:ilvl w:val="0"/>
          <w:numId w:val="24"/>
        </w:numPr>
        <w:contextualSpacing w:val="0"/>
        <w:rPr>
          <w:lang w:val="en-IN"/>
        </w:rPr>
      </w:pPr>
      <w:r w:rsidRPr="00842FDB">
        <w:rPr>
          <w:lang w:val="en-IN"/>
        </w:rPr>
        <w:t xml:space="preserve">Skip meals to reduce calorie </w:t>
      </w:r>
      <w:proofErr w:type="gramStart"/>
      <w:r w:rsidRPr="00842FDB">
        <w:rPr>
          <w:lang w:val="en-IN"/>
        </w:rPr>
        <w:t>intake</w:t>
      </w:r>
      <w:proofErr w:type="gramEnd"/>
    </w:p>
    <w:p w14:paraId="0111757A" w14:textId="77777777" w:rsidR="00DD7C1B" w:rsidRPr="00842FDB" w:rsidRDefault="00DD7C1B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>John is 15 years of age, he runs 5km every day and plays sport 3 times per week. Where should he get the majority of his energy needs from?</w:t>
      </w:r>
    </w:p>
    <w:p w14:paraId="14BDA239" w14:textId="77777777" w:rsidR="00DD7C1B" w:rsidRPr="00842FDB" w:rsidRDefault="00DD7C1B" w:rsidP="00253D44">
      <w:pPr>
        <w:pStyle w:val="ListParagraph"/>
        <w:numPr>
          <w:ilvl w:val="0"/>
          <w:numId w:val="25"/>
        </w:numPr>
        <w:contextualSpacing w:val="0"/>
        <w:rPr>
          <w:lang w:val="en-IN"/>
        </w:rPr>
      </w:pPr>
      <w:r w:rsidRPr="00842FDB">
        <w:rPr>
          <w:lang w:val="en-IN"/>
        </w:rPr>
        <w:t>Carbohydrates</w:t>
      </w:r>
    </w:p>
    <w:p w14:paraId="36EFD4B0" w14:textId="77777777" w:rsidR="00DD7C1B" w:rsidRPr="00842FDB" w:rsidRDefault="00DD7C1B" w:rsidP="00253D44">
      <w:pPr>
        <w:pStyle w:val="ListParagraph"/>
        <w:numPr>
          <w:ilvl w:val="0"/>
          <w:numId w:val="25"/>
        </w:numPr>
        <w:contextualSpacing w:val="0"/>
        <w:rPr>
          <w:lang w:val="en-IN"/>
        </w:rPr>
      </w:pPr>
      <w:r w:rsidRPr="00842FDB">
        <w:rPr>
          <w:lang w:val="en-IN"/>
        </w:rPr>
        <w:t>Fats</w:t>
      </w:r>
    </w:p>
    <w:p w14:paraId="09F84A5D" w14:textId="77777777" w:rsidR="00DD7C1B" w:rsidRPr="00842FDB" w:rsidRDefault="00DD7C1B" w:rsidP="00253D44">
      <w:pPr>
        <w:pStyle w:val="ListParagraph"/>
        <w:numPr>
          <w:ilvl w:val="0"/>
          <w:numId w:val="25"/>
        </w:numPr>
        <w:contextualSpacing w:val="0"/>
        <w:rPr>
          <w:lang w:val="en-IN"/>
        </w:rPr>
      </w:pPr>
      <w:r w:rsidRPr="00842FDB">
        <w:rPr>
          <w:lang w:val="en-IN"/>
        </w:rPr>
        <w:t>Proteins</w:t>
      </w:r>
    </w:p>
    <w:p w14:paraId="318A7B42" w14:textId="564AADBF" w:rsidR="00DC4283" w:rsidRPr="00842FDB" w:rsidRDefault="00DD7C1B" w:rsidP="00253D44">
      <w:pPr>
        <w:pStyle w:val="ListParagraph"/>
        <w:numPr>
          <w:ilvl w:val="0"/>
          <w:numId w:val="25"/>
        </w:numPr>
        <w:contextualSpacing w:val="0"/>
        <w:rPr>
          <w:lang w:val="en-IN"/>
        </w:rPr>
      </w:pPr>
      <w:r w:rsidRPr="00842FDB">
        <w:rPr>
          <w:lang w:val="en-IN"/>
        </w:rPr>
        <w:t>Vitamins</w:t>
      </w:r>
    </w:p>
    <w:p w14:paraId="06646B2F" w14:textId="0BDB5B06" w:rsidR="00DD7C1B" w:rsidRPr="00842FDB" w:rsidRDefault="00DD7C1B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>On average, which nutrient has higher requirements in males compared to females?</w:t>
      </w:r>
    </w:p>
    <w:p w14:paraId="3D1B610F" w14:textId="77777777" w:rsidR="00DD7C1B" w:rsidRPr="00842FDB" w:rsidRDefault="00DD7C1B" w:rsidP="00253D44">
      <w:pPr>
        <w:pStyle w:val="ListParagraph"/>
        <w:numPr>
          <w:ilvl w:val="0"/>
          <w:numId w:val="26"/>
        </w:numPr>
        <w:contextualSpacing w:val="0"/>
        <w:rPr>
          <w:lang w:val="en-IN"/>
        </w:rPr>
      </w:pPr>
      <w:r w:rsidRPr="00842FDB">
        <w:rPr>
          <w:lang w:val="en-IN"/>
        </w:rPr>
        <w:t>Calcium</w:t>
      </w:r>
    </w:p>
    <w:p w14:paraId="0C46D058" w14:textId="77777777" w:rsidR="00DD7C1B" w:rsidRPr="00842FDB" w:rsidRDefault="00DD7C1B" w:rsidP="00253D44">
      <w:pPr>
        <w:pStyle w:val="ListParagraph"/>
        <w:numPr>
          <w:ilvl w:val="0"/>
          <w:numId w:val="26"/>
        </w:numPr>
        <w:contextualSpacing w:val="0"/>
        <w:rPr>
          <w:lang w:val="en-IN"/>
        </w:rPr>
      </w:pPr>
      <w:r w:rsidRPr="00842FDB">
        <w:rPr>
          <w:lang w:val="en-IN"/>
        </w:rPr>
        <w:t>Iron</w:t>
      </w:r>
    </w:p>
    <w:p w14:paraId="2E4A1F53" w14:textId="77777777" w:rsidR="00DD7C1B" w:rsidRPr="00842FDB" w:rsidRDefault="00DD7C1B" w:rsidP="00253D44">
      <w:pPr>
        <w:pStyle w:val="ListParagraph"/>
        <w:numPr>
          <w:ilvl w:val="0"/>
          <w:numId w:val="26"/>
        </w:numPr>
        <w:contextualSpacing w:val="0"/>
        <w:rPr>
          <w:lang w:val="en-IN"/>
        </w:rPr>
      </w:pPr>
      <w:r w:rsidRPr="00842FDB">
        <w:rPr>
          <w:lang w:val="en-IN"/>
        </w:rPr>
        <w:t>Protein</w:t>
      </w:r>
    </w:p>
    <w:p w14:paraId="3EE67FE5" w14:textId="02591368" w:rsidR="00DD7C1B" w:rsidRPr="00842FDB" w:rsidRDefault="00DD7C1B" w:rsidP="00253D44">
      <w:pPr>
        <w:pStyle w:val="ListParagraph"/>
        <w:numPr>
          <w:ilvl w:val="0"/>
          <w:numId w:val="26"/>
        </w:numPr>
        <w:contextualSpacing w:val="0"/>
        <w:rPr>
          <w:lang w:val="en-IN"/>
        </w:rPr>
      </w:pPr>
      <w:r w:rsidRPr="00842FDB">
        <w:rPr>
          <w:lang w:val="en-IN"/>
        </w:rPr>
        <w:t>Vitamin C</w:t>
      </w:r>
    </w:p>
    <w:p w14:paraId="1375ED83" w14:textId="77777777" w:rsidR="00DD7C1B" w:rsidRPr="00842FDB" w:rsidRDefault="00DD7C1B" w:rsidP="00253D44">
      <w:pPr>
        <w:pStyle w:val="ListParagraph"/>
        <w:numPr>
          <w:ilvl w:val="1"/>
          <w:numId w:val="18"/>
        </w:numPr>
        <w:spacing w:before="240"/>
        <w:ind w:left="357" w:hanging="357"/>
        <w:contextualSpacing w:val="0"/>
        <w:rPr>
          <w:lang w:val="en-IN"/>
        </w:rPr>
      </w:pPr>
      <w:r w:rsidRPr="00842FDB">
        <w:rPr>
          <w:lang w:val="en-IN"/>
        </w:rPr>
        <w:t>How does physical activity level affect dietary needs?</w:t>
      </w:r>
    </w:p>
    <w:p w14:paraId="2E258897" w14:textId="6938B212" w:rsidR="00DD7C1B" w:rsidRPr="00842FDB" w:rsidRDefault="00DD7C1B" w:rsidP="00253D44">
      <w:pPr>
        <w:pStyle w:val="ListParagraph"/>
        <w:numPr>
          <w:ilvl w:val="0"/>
          <w:numId w:val="27"/>
        </w:numPr>
        <w:contextualSpacing w:val="0"/>
        <w:rPr>
          <w:lang w:val="en-IN"/>
        </w:rPr>
      </w:pPr>
      <w:r w:rsidRPr="00842FDB">
        <w:rPr>
          <w:lang w:val="en-IN"/>
        </w:rPr>
        <w:t>Higher physical activity requires a higher intake of kilojoules and nutrients.</w:t>
      </w:r>
    </w:p>
    <w:p w14:paraId="42F8837A" w14:textId="5E7534E0" w:rsidR="00DD7C1B" w:rsidRPr="00842FDB" w:rsidRDefault="00DD7C1B" w:rsidP="00253D44">
      <w:pPr>
        <w:pStyle w:val="ListParagraph"/>
        <w:numPr>
          <w:ilvl w:val="0"/>
          <w:numId w:val="27"/>
        </w:numPr>
        <w:contextualSpacing w:val="0"/>
        <w:rPr>
          <w:lang w:val="en-IN"/>
        </w:rPr>
      </w:pPr>
      <w:r w:rsidRPr="00842FDB">
        <w:rPr>
          <w:lang w:val="en-IN"/>
        </w:rPr>
        <w:t>Higher physical activity reduces the need for kilojoules and nutrients.</w:t>
      </w:r>
    </w:p>
    <w:p w14:paraId="2487F285" w14:textId="2C4DE28A" w:rsidR="00DD7C1B" w:rsidRPr="00842FDB" w:rsidRDefault="00DD7C1B" w:rsidP="00253D44">
      <w:pPr>
        <w:pStyle w:val="ListParagraph"/>
        <w:numPr>
          <w:ilvl w:val="0"/>
          <w:numId w:val="27"/>
        </w:numPr>
        <w:contextualSpacing w:val="0"/>
        <w:rPr>
          <w:lang w:val="en-IN"/>
        </w:rPr>
      </w:pPr>
      <w:r w:rsidRPr="00842FDB">
        <w:rPr>
          <w:lang w:val="en-IN"/>
        </w:rPr>
        <w:t>Physical activity has no impact on dietary needs.</w:t>
      </w:r>
    </w:p>
    <w:p w14:paraId="727CD409" w14:textId="54EF8AD8" w:rsidR="00DD7C1B" w:rsidRPr="00842FDB" w:rsidRDefault="00DD7C1B" w:rsidP="00253D44">
      <w:pPr>
        <w:pStyle w:val="ListParagraph"/>
        <w:numPr>
          <w:ilvl w:val="0"/>
          <w:numId w:val="27"/>
        </w:numPr>
        <w:contextualSpacing w:val="0"/>
        <w:rPr>
          <w:lang w:val="en-IN"/>
        </w:rPr>
      </w:pPr>
      <w:r w:rsidRPr="00842FDB">
        <w:rPr>
          <w:lang w:val="en-IN"/>
        </w:rPr>
        <w:t>Physical activity only affects hydration levels, not dietary needs.</w:t>
      </w:r>
    </w:p>
    <w:p w14:paraId="6822017E" w14:textId="77777777" w:rsidR="00B530FA" w:rsidRDefault="00B530FA">
      <w:pPr>
        <w:rPr>
          <w:b/>
          <w:bCs/>
          <w:color w:val="0070C0"/>
          <w:sz w:val="22"/>
          <w:szCs w:val="24"/>
          <w:lang w:val="en-IN"/>
        </w:rPr>
      </w:pPr>
      <w:r>
        <w:rPr>
          <w:b/>
          <w:bCs/>
          <w:color w:val="0070C0"/>
          <w:sz w:val="22"/>
          <w:szCs w:val="24"/>
          <w:lang w:val="en-IN"/>
        </w:rPr>
        <w:br w:type="page"/>
      </w:r>
    </w:p>
    <w:p w14:paraId="35AAA954" w14:textId="47EB071E" w:rsidR="00263134" w:rsidRDefault="00263134" w:rsidP="00263134">
      <w:pPr>
        <w:pStyle w:val="Heading1"/>
        <w:spacing w:before="120" w:after="120"/>
        <w:rPr>
          <w:color w:val="0070C0"/>
        </w:rPr>
      </w:pPr>
      <w:r>
        <w:rPr>
          <w:color w:val="0070C0"/>
        </w:rPr>
        <w:lastRenderedPageBreak/>
        <w:t xml:space="preserve">Starter </w:t>
      </w:r>
      <w:r w:rsidRPr="00A84F01">
        <w:rPr>
          <w:color w:val="0070C0"/>
        </w:rPr>
        <w:t xml:space="preserve">Activity </w:t>
      </w:r>
      <w:r>
        <w:rPr>
          <w:color w:val="0070C0"/>
        </w:rPr>
        <w:t>Two</w:t>
      </w:r>
    </w:p>
    <w:p w14:paraId="2F47503E" w14:textId="7032CE52" w:rsidR="00DD7C1B" w:rsidRPr="003E1EC6" w:rsidRDefault="00DD7C1B" w:rsidP="00DD7C1B">
      <w:pPr>
        <w:rPr>
          <w:b/>
          <w:bCs/>
          <w:color w:val="0070C0"/>
          <w:sz w:val="24"/>
          <w:szCs w:val="28"/>
          <w:lang w:val="en-IN"/>
        </w:rPr>
      </w:pPr>
      <w:r w:rsidRPr="003E1EC6">
        <w:rPr>
          <w:b/>
          <w:bCs/>
          <w:color w:val="0070C0"/>
          <w:sz w:val="24"/>
          <w:szCs w:val="28"/>
          <w:lang w:val="en-IN"/>
        </w:rPr>
        <w:t>True or False Quiz: Nutritional Needs at Different Life Stages</w:t>
      </w:r>
    </w:p>
    <w:p w14:paraId="2AD6D697" w14:textId="3A53789F" w:rsidR="00DD7C1B" w:rsidRPr="00DD7C1B" w:rsidRDefault="00DD7C1B" w:rsidP="00DD7C1B">
      <w:pPr>
        <w:rPr>
          <w:b/>
          <w:bCs/>
          <w:color w:val="0070C0"/>
          <w:sz w:val="22"/>
          <w:szCs w:val="24"/>
          <w:lang w:val="en-IN"/>
        </w:rPr>
      </w:pPr>
      <w:r w:rsidRPr="00DD7C1B">
        <w:rPr>
          <w:b/>
          <w:bCs/>
          <w:lang w:val="en-IN"/>
        </w:rPr>
        <w:t>Review</w:t>
      </w:r>
      <w:r w:rsidRPr="00DD7C1B">
        <w:rPr>
          <w:lang w:val="en-IN"/>
        </w:rPr>
        <w:t xml:space="preserve"> the information at this weblink:</w:t>
      </w:r>
      <w:r w:rsidRPr="00F220B5">
        <w:t xml:space="preserve"> </w:t>
      </w:r>
      <w:hyperlink r:id="rId9" w:history="1">
        <w:r w:rsidRPr="00DD7C1B">
          <w:rPr>
            <w:rStyle w:val="Hyperlink"/>
            <w:lang w:val="en-IN"/>
          </w:rPr>
          <w:t>https://www.betterhealth.vic.gov.au/health/healthyliving/food-and-your-life-stages</w:t>
        </w:r>
      </w:hyperlink>
    </w:p>
    <w:p w14:paraId="0EF31EC6" w14:textId="77777777" w:rsidR="00DD7C1B" w:rsidRPr="00DD7C1B" w:rsidRDefault="00DD7C1B" w:rsidP="00DD7C1B">
      <w:pPr>
        <w:rPr>
          <w:lang w:val="en-IN"/>
        </w:rPr>
      </w:pPr>
      <w:r w:rsidRPr="00DD7C1B">
        <w:rPr>
          <w:b/>
          <w:bCs/>
          <w:lang w:val="en-IN"/>
        </w:rPr>
        <w:t>Take</w:t>
      </w:r>
      <w:r w:rsidRPr="00DD7C1B">
        <w:rPr>
          <w:lang w:val="en-IN"/>
        </w:rPr>
        <w:t xml:space="preserve"> the quiz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1"/>
        <w:gridCol w:w="843"/>
      </w:tblGrid>
      <w:tr w:rsidR="00DD7C1B" w:rsidRPr="00B530FA" w14:paraId="7A875A78" w14:textId="77777777" w:rsidTr="00263134">
        <w:trPr>
          <w:trHeight w:val="489"/>
        </w:trPr>
        <w:tc>
          <w:tcPr>
            <w:tcW w:w="8500" w:type="dxa"/>
            <w:shd w:val="clear" w:color="auto" w:fill="D9D9D9" w:themeFill="background1" w:themeFillShade="D9"/>
          </w:tcPr>
          <w:p w14:paraId="216DE27E" w14:textId="1AC91291" w:rsidR="00DD7C1B" w:rsidRPr="00B530FA" w:rsidRDefault="00B530FA" w:rsidP="0026313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530F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Statement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F96B47F" w14:textId="77500015" w:rsidR="00DD7C1B" w:rsidRPr="00B530FA" w:rsidRDefault="00B530FA" w:rsidP="0026313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530F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True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239732DF" w14:textId="08369604" w:rsidR="00DD7C1B" w:rsidRPr="00B530FA" w:rsidRDefault="00B530FA" w:rsidP="0026313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530F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False</w:t>
            </w:r>
          </w:p>
        </w:tc>
      </w:tr>
      <w:tr w:rsidR="00DD7C1B" w:rsidRPr="00B530FA" w14:paraId="30678417" w14:textId="77777777" w:rsidTr="00263134">
        <w:trPr>
          <w:trHeight w:val="615"/>
        </w:trPr>
        <w:tc>
          <w:tcPr>
            <w:tcW w:w="8500" w:type="dxa"/>
          </w:tcPr>
          <w:p w14:paraId="35A6960B" w14:textId="007F6D1D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Breastmilk generally supplies a baby with the required amounts of nutrients, fluids, and energy up to about 12 months of age.</w:t>
            </w:r>
          </w:p>
        </w:tc>
        <w:tc>
          <w:tcPr>
            <w:tcW w:w="851" w:type="dxa"/>
          </w:tcPr>
          <w:p w14:paraId="52D705ED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1E0B3E73" w14:textId="29559C3C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0FACC4C5" w14:textId="77777777" w:rsidTr="00263134">
        <w:trPr>
          <w:trHeight w:val="615"/>
        </w:trPr>
        <w:tc>
          <w:tcPr>
            <w:tcW w:w="8500" w:type="dxa"/>
          </w:tcPr>
          <w:p w14:paraId="63986D57" w14:textId="4A925669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Both men and women should aim to limit their intake of saturated and trans fats as recommended by the ADGs to promote heart health.</w:t>
            </w:r>
          </w:p>
        </w:tc>
        <w:tc>
          <w:tcPr>
            <w:tcW w:w="851" w:type="dxa"/>
          </w:tcPr>
          <w:p w14:paraId="69A78CA0" w14:textId="54577B2B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5BCAD726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45FEC2D3" w14:textId="77777777" w:rsidTr="00263134">
        <w:trPr>
          <w:trHeight w:val="615"/>
        </w:trPr>
        <w:tc>
          <w:tcPr>
            <w:tcW w:w="8500" w:type="dxa"/>
          </w:tcPr>
          <w:p w14:paraId="0E4336AF" w14:textId="329B1D0A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 xml:space="preserve">Babies </w:t>
            </w:r>
            <w:r w:rsidR="00CB380D">
              <w:rPr>
                <w:rFonts w:ascii="Arial" w:hAnsi="Arial" w:cs="Arial"/>
                <w:sz w:val="18"/>
                <w:szCs w:val="18"/>
                <w:lang w:val="en-IN"/>
              </w:rPr>
              <w:t>can</w:t>
            </w: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 xml:space="preserve"> be introduced to </w:t>
            </w:r>
            <w:r w:rsidR="00CB380D">
              <w:rPr>
                <w:rFonts w:ascii="Arial" w:hAnsi="Arial" w:cs="Arial"/>
                <w:sz w:val="18"/>
                <w:szCs w:val="18"/>
                <w:lang w:val="en-IN"/>
              </w:rPr>
              <w:t>vegetables</w:t>
            </w: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 xml:space="preserve"> in any order, as long as the texture is suitable for their stage of development.</w:t>
            </w:r>
          </w:p>
        </w:tc>
        <w:tc>
          <w:tcPr>
            <w:tcW w:w="851" w:type="dxa"/>
          </w:tcPr>
          <w:p w14:paraId="43958043" w14:textId="3B1D0480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59665604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46B8CC9C" w14:textId="77777777" w:rsidTr="00263134">
        <w:trPr>
          <w:trHeight w:val="615"/>
        </w:trPr>
        <w:tc>
          <w:tcPr>
            <w:tcW w:w="8500" w:type="dxa"/>
          </w:tcPr>
          <w:p w14:paraId="3083AE79" w14:textId="5EA5E893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Men typically have higher energy requirements compared to women due to factors such as muscle mass and physical activity levels.</w:t>
            </w:r>
          </w:p>
        </w:tc>
        <w:tc>
          <w:tcPr>
            <w:tcW w:w="851" w:type="dxa"/>
          </w:tcPr>
          <w:p w14:paraId="46C915FF" w14:textId="63428135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2B5DC0C3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247D1646" w14:textId="77777777" w:rsidTr="00263134">
        <w:trPr>
          <w:trHeight w:val="615"/>
        </w:trPr>
        <w:tc>
          <w:tcPr>
            <w:tcW w:w="8500" w:type="dxa"/>
          </w:tcPr>
          <w:p w14:paraId="5984FDA8" w14:textId="346A3336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Reduced-fat milks are recommended for children under the age of 2 to meet their increased energy requirements.</w:t>
            </w:r>
          </w:p>
        </w:tc>
        <w:tc>
          <w:tcPr>
            <w:tcW w:w="851" w:type="dxa"/>
          </w:tcPr>
          <w:p w14:paraId="5E03EA2D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573B9983" w14:textId="0963BEE0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23F10ACE" w14:textId="77777777" w:rsidTr="00263134">
        <w:trPr>
          <w:trHeight w:val="615"/>
        </w:trPr>
        <w:tc>
          <w:tcPr>
            <w:tcW w:w="8500" w:type="dxa"/>
          </w:tcPr>
          <w:p w14:paraId="33C58A52" w14:textId="5B055E38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Women of childbearing age are advised to avoid foods high in folate to reduce the risk of neural tube defects during pregnancy, as recommended by the ADGs.</w:t>
            </w:r>
          </w:p>
        </w:tc>
        <w:tc>
          <w:tcPr>
            <w:tcW w:w="851" w:type="dxa"/>
          </w:tcPr>
          <w:p w14:paraId="3C5848B3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21E9DDDC" w14:textId="529E4B13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55CF7927" w14:textId="77777777" w:rsidTr="00263134">
        <w:trPr>
          <w:trHeight w:val="615"/>
        </w:trPr>
        <w:tc>
          <w:tcPr>
            <w:tcW w:w="8500" w:type="dxa"/>
          </w:tcPr>
          <w:p w14:paraId="6DCC538B" w14:textId="015E2135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Adolescent girls should be encouraged to consume milk and milk products for their calcium intake.</w:t>
            </w:r>
          </w:p>
        </w:tc>
        <w:tc>
          <w:tcPr>
            <w:tcW w:w="851" w:type="dxa"/>
          </w:tcPr>
          <w:p w14:paraId="52ADECB6" w14:textId="1DB2FE7B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755EEDA3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2A19D126" w14:textId="77777777" w:rsidTr="00263134">
        <w:trPr>
          <w:trHeight w:val="615"/>
        </w:trPr>
        <w:tc>
          <w:tcPr>
            <w:tcW w:w="8500" w:type="dxa"/>
          </w:tcPr>
          <w:p w14:paraId="1367BF96" w14:textId="5086FB21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Pregnant women should avoid drinking alcohol during pregnancy.</w:t>
            </w:r>
          </w:p>
        </w:tc>
        <w:tc>
          <w:tcPr>
            <w:tcW w:w="851" w:type="dxa"/>
          </w:tcPr>
          <w:p w14:paraId="0E2D9EFC" w14:textId="76D981B5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0738D396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6D100D58" w14:textId="77777777" w:rsidTr="00263134">
        <w:trPr>
          <w:trHeight w:val="615"/>
        </w:trPr>
        <w:tc>
          <w:tcPr>
            <w:tcW w:w="8500" w:type="dxa"/>
          </w:tcPr>
          <w:p w14:paraId="3B79665D" w14:textId="06F8A0A5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Regular physical activity is important for maintaining good health and should be encouraged at all life stages.</w:t>
            </w:r>
          </w:p>
        </w:tc>
        <w:tc>
          <w:tcPr>
            <w:tcW w:w="851" w:type="dxa"/>
          </w:tcPr>
          <w:p w14:paraId="3B58C32B" w14:textId="1151F278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57442A1A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59F79698" w14:textId="77777777" w:rsidTr="00263134">
        <w:trPr>
          <w:trHeight w:val="615"/>
        </w:trPr>
        <w:tc>
          <w:tcPr>
            <w:tcW w:w="8500" w:type="dxa"/>
          </w:tcPr>
          <w:p w14:paraId="1BDCEA5F" w14:textId="060B74F6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 xml:space="preserve">Adolescents require </w:t>
            </w:r>
            <w:r w:rsidR="00A7338D">
              <w:rPr>
                <w:rFonts w:ascii="Arial" w:hAnsi="Arial" w:cs="Arial"/>
                <w:sz w:val="18"/>
                <w:szCs w:val="18"/>
                <w:lang w:val="en-IN"/>
              </w:rPr>
              <w:t>less</w:t>
            </w: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 xml:space="preserve"> energy due to their growth spurt and increased physical activity than adults.</w:t>
            </w:r>
          </w:p>
        </w:tc>
        <w:tc>
          <w:tcPr>
            <w:tcW w:w="851" w:type="dxa"/>
          </w:tcPr>
          <w:p w14:paraId="05180CAA" w14:textId="00E72720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06AA9A8C" w14:textId="0FCFA6DC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50F1F247" w14:textId="77777777" w:rsidTr="00263134">
        <w:trPr>
          <w:trHeight w:val="615"/>
        </w:trPr>
        <w:tc>
          <w:tcPr>
            <w:tcW w:w="8500" w:type="dxa"/>
          </w:tcPr>
          <w:p w14:paraId="241EF7A1" w14:textId="29EB0E63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According to the AGHE, teenagers should aim to consume a limited variety of foods from the five food groups to meet their nutritional needs.</w:t>
            </w:r>
          </w:p>
        </w:tc>
        <w:tc>
          <w:tcPr>
            <w:tcW w:w="851" w:type="dxa"/>
          </w:tcPr>
          <w:p w14:paraId="530E9003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70B7A997" w14:textId="2C41016B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1F1D0DF1" w14:textId="77777777" w:rsidTr="00263134">
        <w:trPr>
          <w:trHeight w:val="615"/>
        </w:trPr>
        <w:tc>
          <w:tcPr>
            <w:tcW w:w="8500" w:type="dxa"/>
          </w:tcPr>
          <w:p w14:paraId="4845AB1C" w14:textId="5BC0FB25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 xml:space="preserve">As people enter adulthood, their </w:t>
            </w:r>
            <w:r w:rsidR="00A7338D">
              <w:rPr>
                <w:rFonts w:ascii="Arial" w:hAnsi="Arial" w:cs="Arial"/>
                <w:sz w:val="18"/>
                <w:szCs w:val="18"/>
                <w:lang w:val="en-IN"/>
              </w:rPr>
              <w:t>energy needs</w:t>
            </w: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 xml:space="preserve"> tend to decline naturally.</w:t>
            </w:r>
          </w:p>
        </w:tc>
        <w:tc>
          <w:tcPr>
            <w:tcW w:w="851" w:type="dxa"/>
          </w:tcPr>
          <w:p w14:paraId="33C21A14" w14:textId="54E021E3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386F40FD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10F908A2" w14:textId="77777777" w:rsidTr="00263134">
        <w:trPr>
          <w:trHeight w:val="615"/>
        </w:trPr>
        <w:tc>
          <w:tcPr>
            <w:tcW w:w="8500" w:type="dxa"/>
          </w:tcPr>
          <w:p w14:paraId="38AC9CD6" w14:textId="136DC441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Engaging in regular exercise during adulthood can help reduce the risk of chronic diseases.</w:t>
            </w:r>
          </w:p>
        </w:tc>
        <w:tc>
          <w:tcPr>
            <w:tcW w:w="851" w:type="dxa"/>
          </w:tcPr>
          <w:p w14:paraId="51097FC1" w14:textId="3580EE43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7476E9EC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DD7C1B" w:rsidRPr="00B530FA" w14:paraId="7CDA84E1" w14:textId="77777777" w:rsidTr="00263134">
        <w:trPr>
          <w:trHeight w:val="615"/>
        </w:trPr>
        <w:tc>
          <w:tcPr>
            <w:tcW w:w="8500" w:type="dxa"/>
          </w:tcPr>
          <w:p w14:paraId="3CCCF91B" w14:textId="19719DC1" w:rsidR="00DD7C1B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Older adults should avoid physical activity to conserve energy and prevent injury.</w:t>
            </w:r>
          </w:p>
        </w:tc>
        <w:tc>
          <w:tcPr>
            <w:tcW w:w="851" w:type="dxa"/>
          </w:tcPr>
          <w:p w14:paraId="1E7D5AE0" w14:textId="77777777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4A140397" w14:textId="2E41504A" w:rsidR="00DD7C1B" w:rsidRPr="00880F67" w:rsidRDefault="00DD7C1B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1F973CDC" w14:textId="77777777" w:rsidTr="00263134">
        <w:trPr>
          <w:trHeight w:val="615"/>
        </w:trPr>
        <w:tc>
          <w:tcPr>
            <w:tcW w:w="8500" w:type="dxa"/>
          </w:tcPr>
          <w:p w14:paraId="35F9957D" w14:textId="7C55139E" w:rsidR="00B530FA" w:rsidRPr="00B530FA" w:rsidRDefault="00A7338D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:lang w:val="en-IN"/>
              </w:rPr>
              <w:t>Older male adults require more protein than adolescent males.</w:t>
            </w:r>
          </w:p>
        </w:tc>
        <w:tc>
          <w:tcPr>
            <w:tcW w:w="851" w:type="dxa"/>
          </w:tcPr>
          <w:p w14:paraId="42E8B128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73E126B7" w14:textId="1AB1F975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289E26E1" w14:textId="77777777" w:rsidTr="00263134">
        <w:trPr>
          <w:trHeight w:val="615"/>
        </w:trPr>
        <w:tc>
          <w:tcPr>
            <w:tcW w:w="8500" w:type="dxa"/>
          </w:tcPr>
          <w:p w14:paraId="5C718BA6" w14:textId="21BCB5B7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The ADGs recommend that men should consume higher amounts of saturated and trans fats compared to women to support their overall health.</w:t>
            </w:r>
          </w:p>
        </w:tc>
        <w:tc>
          <w:tcPr>
            <w:tcW w:w="851" w:type="dxa"/>
          </w:tcPr>
          <w:p w14:paraId="0B075805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33C85CD5" w14:textId="38BBB76D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19000659" w14:textId="77777777" w:rsidTr="00263134">
        <w:trPr>
          <w:trHeight w:val="615"/>
        </w:trPr>
        <w:tc>
          <w:tcPr>
            <w:tcW w:w="8500" w:type="dxa"/>
          </w:tcPr>
          <w:p w14:paraId="08067980" w14:textId="55641764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Age-related muscle loss can be slowed down or prevented through regular exercise and adequate protein intake.</w:t>
            </w:r>
          </w:p>
        </w:tc>
        <w:tc>
          <w:tcPr>
            <w:tcW w:w="851" w:type="dxa"/>
          </w:tcPr>
          <w:p w14:paraId="7B6FD21A" w14:textId="147893BD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0BDC2EE7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46A83424" w14:textId="77777777" w:rsidTr="00263134">
        <w:trPr>
          <w:trHeight w:val="615"/>
        </w:trPr>
        <w:tc>
          <w:tcPr>
            <w:tcW w:w="8500" w:type="dxa"/>
          </w:tcPr>
          <w:p w14:paraId="3100412D" w14:textId="279F4DAA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eastAsiaTheme="minorHAnsi" w:hAnsi="Arial" w:cs="Arial"/>
                <w:kern w:val="0"/>
                <w:sz w:val="18"/>
                <w:szCs w:val="18"/>
                <w:lang w:val="en-IN" w:eastAsia="en-US"/>
                <w14:ligatures w14:val="none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Regular exercise in older adults can improve balance, reduce the risk of falls, and maintain independence.</w:t>
            </w:r>
          </w:p>
        </w:tc>
        <w:tc>
          <w:tcPr>
            <w:tcW w:w="851" w:type="dxa"/>
          </w:tcPr>
          <w:p w14:paraId="71D121B4" w14:textId="70C8638B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7F06E5BB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365463CF" w14:textId="77777777" w:rsidTr="00263134">
        <w:trPr>
          <w:trHeight w:val="615"/>
        </w:trPr>
        <w:tc>
          <w:tcPr>
            <w:tcW w:w="8500" w:type="dxa"/>
          </w:tcPr>
          <w:p w14:paraId="454A0FAE" w14:textId="0190B5E9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The nutritional needs of older adults are the same as those of younger adults.</w:t>
            </w:r>
          </w:p>
        </w:tc>
        <w:tc>
          <w:tcPr>
            <w:tcW w:w="851" w:type="dxa"/>
          </w:tcPr>
          <w:p w14:paraId="454870AF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0717C7B0" w14:textId="529FB9F1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  <w:tr w:rsidR="00B530FA" w:rsidRPr="00B530FA" w14:paraId="4DCFA7F5" w14:textId="77777777" w:rsidTr="00B530FA">
        <w:tc>
          <w:tcPr>
            <w:tcW w:w="8500" w:type="dxa"/>
          </w:tcPr>
          <w:p w14:paraId="1DA7479D" w14:textId="2864A585" w:rsidR="00B530FA" w:rsidRPr="00B530FA" w:rsidRDefault="00B530FA" w:rsidP="00253D44">
            <w:pPr>
              <w:pStyle w:val="ListParagraph"/>
              <w:numPr>
                <w:ilvl w:val="0"/>
                <w:numId w:val="28"/>
              </w:numPr>
              <w:spacing w:before="80" w:after="80"/>
              <w:ind w:left="357" w:hanging="357"/>
              <w:contextualSpacing w:val="0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B530FA">
              <w:rPr>
                <w:rFonts w:ascii="Arial" w:hAnsi="Arial" w:cs="Arial"/>
                <w:sz w:val="18"/>
                <w:szCs w:val="18"/>
                <w:lang w:val="en-IN"/>
              </w:rPr>
              <w:t>The AGHE encourages both men and women to include a variety of fruits, vegetables, whole grains, lean meats, and dairy products in their diet.</w:t>
            </w:r>
          </w:p>
        </w:tc>
        <w:tc>
          <w:tcPr>
            <w:tcW w:w="851" w:type="dxa"/>
          </w:tcPr>
          <w:p w14:paraId="3573188B" w14:textId="54AD2280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  <w:tc>
          <w:tcPr>
            <w:tcW w:w="843" w:type="dxa"/>
          </w:tcPr>
          <w:p w14:paraId="1B81636A" w14:textId="77777777" w:rsidR="00B530FA" w:rsidRPr="00880F67" w:rsidRDefault="00B530FA" w:rsidP="00263134">
            <w:pPr>
              <w:spacing w:before="80" w:after="80"/>
              <w:rPr>
                <w:rFonts w:ascii="Arial" w:hAnsi="Arial" w:cs="Arial"/>
                <w:color w:val="0070C0"/>
                <w:sz w:val="18"/>
                <w:szCs w:val="18"/>
                <w:lang w:val="en-IN"/>
              </w:rPr>
            </w:pPr>
          </w:p>
        </w:tc>
      </w:tr>
    </w:tbl>
    <w:p w14:paraId="35B2D86E" w14:textId="5F02F306" w:rsidR="00263134" w:rsidRDefault="00263134" w:rsidP="00263134">
      <w:pPr>
        <w:pStyle w:val="Heading1"/>
        <w:spacing w:before="120" w:after="120"/>
        <w:rPr>
          <w:color w:val="0070C0"/>
        </w:rPr>
      </w:pPr>
      <w:r>
        <w:rPr>
          <w:color w:val="0070C0"/>
        </w:rPr>
        <w:lastRenderedPageBreak/>
        <w:t xml:space="preserve">Starter </w:t>
      </w:r>
      <w:r w:rsidRPr="00A84F01">
        <w:rPr>
          <w:color w:val="0070C0"/>
        </w:rPr>
        <w:t xml:space="preserve">Activity </w:t>
      </w:r>
      <w:r>
        <w:rPr>
          <w:color w:val="0070C0"/>
        </w:rPr>
        <w:t>Three</w:t>
      </w:r>
    </w:p>
    <w:p w14:paraId="2C93FF26" w14:textId="700988DF" w:rsidR="00627B4B" w:rsidRPr="003E1EC6" w:rsidRDefault="00627B4B" w:rsidP="00627B4B">
      <w:pPr>
        <w:rPr>
          <w:b/>
          <w:bCs/>
          <w:color w:val="0070C0"/>
          <w:sz w:val="24"/>
          <w:szCs w:val="28"/>
          <w:lang w:val="en-IN"/>
        </w:rPr>
      </w:pPr>
      <w:r w:rsidRPr="003E1EC6">
        <w:rPr>
          <w:b/>
          <w:bCs/>
          <w:color w:val="0070C0"/>
          <w:sz w:val="24"/>
          <w:szCs w:val="28"/>
          <w:lang w:val="en-IN"/>
        </w:rPr>
        <w:t>Odd one Out: Nutritional Needs at Different Life Stages</w:t>
      </w:r>
    </w:p>
    <w:p w14:paraId="44B01D90" w14:textId="77777777" w:rsidR="00627B4B" w:rsidRDefault="00627B4B" w:rsidP="00627B4B">
      <w:pPr>
        <w:rPr>
          <w:lang w:val="en-IN"/>
        </w:rPr>
      </w:pPr>
      <w:r w:rsidRPr="00DD7C1B">
        <w:rPr>
          <w:b/>
          <w:bCs/>
          <w:lang w:val="en-IN"/>
        </w:rPr>
        <w:t>Review</w:t>
      </w:r>
      <w:r w:rsidRPr="00DD7C1B">
        <w:rPr>
          <w:lang w:val="en-IN"/>
        </w:rPr>
        <w:t xml:space="preserve"> the information at this weblink:</w:t>
      </w:r>
      <w:r w:rsidRPr="00F220B5">
        <w:t xml:space="preserve"> </w:t>
      </w:r>
      <w:hyperlink r:id="rId10" w:history="1">
        <w:r w:rsidRPr="00DD7C1B">
          <w:rPr>
            <w:rStyle w:val="Hyperlink"/>
            <w:lang w:val="en-IN"/>
          </w:rPr>
          <w:t>https://www.betterhealth.vic.gov.au/health/healthyliving/food-and-your-life-stages</w:t>
        </w:r>
      </w:hyperlink>
    </w:p>
    <w:p w14:paraId="1814E2BE" w14:textId="77777777" w:rsidR="00627B4B" w:rsidRPr="00627B4B" w:rsidRDefault="00627B4B" w:rsidP="00627B4B">
      <w:pPr>
        <w:rPr>
          <w:szCs w:val="20"/>
          <w:lang w:val="en-IN"/>
        </w:rPr>
      </w:pPr>
      <w:r w:rsidRPr="00627B4B">
        <w:rPr>
          <w:szCs w:val="20"/>
          <w:lang w:val="en-IN"/>
        </w:rPr>
        <w:t xml:space="preserve">In this quiz, you will be presented with a series of questions where you need to </w:t>
      </w:r>
      <w:r w:rsidRPr="00627B4B">
        <w:rPr>
          <w:b/>
          <w:bCs/>
          <w:szCs w:val="20"/>
          <w:lang w:val="en-IN"/>
        </w:rPr>
        <w:t>identify</w:t>
      </w:r>
      <w:r w:rsidRPr="00627B4B">
        <w:rPr>
          <w:szCs w:val="20"/>
          <w:lang w:val="en-IN"/>
        </w:rPr>
        <w:t xml:space="preserve"> the option that is the odd one out.</w:t>
      </w:r>
    </w:p>
    <w:p w14:paraId="744B490B" w14:textId="77777777" w:rsidR="00627B4B" w:rsidRPr="00627B4B" w:rsidRDefault="00627B4B" w:rsidP="00627B4B">
      <w:pPr>
        <w:rPr>
          <w:szCs w:val="20"/>
          <w:lang w:val="en-IN"/>
        </w:rPr>
      </w:pPr>
      <w:r w:rsidRPr="00627B4B">
        <w:rPr>
          <w:b/>
          <w:bCs/>
          <w:szCs w:val="20"/>
          <w:lang w:val="en-IN"/>
        </w:rPr>
        <w:t>Read</w:t>
      </w:r>
      <w:r w:rsidRPr="00627B4B">
        <w:rPr>
          <w:szCs w:val="20"/>
          <w:lang w:val="en-IN"/>
        </w:rPr>
        <w:t xml:space="preserve"> each question carefully and consider the information provided in the question.</w:t>
      </w:r>
    </w:p>
    <w:p w14:paraId="5852EFBE" w14:textId="073E29C7" w:rsidR="00627B4B" w:rsidRPr="00627B4B" w:rsidRDefault="00627B4B" w:rsidP="00627B4B">
      <w:pPr>
        <w:rPr>
          <w:szCs w:val="20"/>
          <w:lang w:val="en-IN"/>
        </w:rPr>
      </w:pPr>
      <w:r w:rsidRPr="00627B4B">
        <w:rPr>
          <w:b/>
          <w:bCs/>
          <w:szCs w:val="20"/>
          <w:lang w:val="en-IN"/>
        </w:rPr>
        <w:t>Choose</w:t>
      </w:r>
      <w:r w:rsidRPr="00627B4B">
        <w:rPr>
          <w:szCs w:val="20"/>
          <w:lang w:val="en-IN"/>
        </w:rPr>
        <w:t xml:space="preserve"> the option that does not fit with the given information or stands apart from the others.</w:t>
      </w:r>
    </w:p>
    <w:p w14:paraId="336AEA9A" w14:textId="77777777" w:rsidR="00627B4B" w:rsidRDefault="00627B4B" w:rsidP="00627B4B">
      <w:pPr>
        <w:rPr>
          <w:lang w:val="en-IN"/>
        </w:rPr>
      </w:pPr>
      <w:r w:rsidRPr="00DD7C1B">
        <w:rPr>
          <w:b/>
          <w:bCs/>
          <w:lang w:val="en-IN"/>
        </w:rPr>
        <w:t>Take</w:t>
      </w:r>
      <w:r w:rsidRPr="00DD7C1B">
        <w:rPr>
          <w:lang w:val="en-IN"/>
        </w:rPr>
        <w:t xml:space="preserve"> the quiz below.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38"/>
        <w:gridCol w:w="2721"/>
        <w:gridCol w:w="2721"/>
        <w:gridCol w:w="2721"/>
      </w:tblGrid>
      <w:tr w:rsidR="00993BA6" w14:paraId="393ECF5E" w14:textId="77777777" w:rsidTr="00842FDB">
        <w:tc>
          <w:tcPr>
            <w:tcW w:w="2038" w:type="dxa"/>
          </w:tcPr>
          <w:p w14:paraId="44B8E219" w14:textId="3179B6A7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1</w:t>
            </w:r>
          </w:p>
        </w:tc>
        <w:tc>
          <w:tcPr>
            <w:tcW w:w="2721" w:type="dxa"/>
            <w:shd w:val="clear" w:color="auto" w:fill="auto"/>
          </w:tcPr>
          <w:p w14:paraId="03C6AC08" w14:textId="3E9FD9BB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Adolescence</w:t>
            </w:r>
          </w:p>
        </w:tc>
        <w:tc>
          <w:tcPr>
            <w:tcW w:w="2721" w:type="dxa"/>
            <w:shd w:val="clear" w:color="auto" w:fill="auto"/>
          </w:tcPr>
          <w:p w14:paraId="77C2654D" w14:textId="07AD3BC5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Childhood</w:t>
            </w:r>
          </w:p>
        </w:tc>
        <w:tc>
          <w:tcPr>
            <w:tcW w:w="2721" w:type="dxa"/>
            <w:shd w:val="clear" w:color="auto" w:fill="auto"/>
          </w:tcPr>
          <w:p w14:paraId="77B5363A" w14:textId="62BCE3C1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Old Age</w:t>
            </w:r>
          </w:p>
        </w:tc>
      </w:tr>
      <w:tr w:rsidR="00993BA6" w14:paraId="6D2F650D" w14:textId="77777777" w:rsidTr="00842FDB">
        <w:tc>
          <w:tcPr>
            <w:tcW w:w="2038" w:type="dxa"/>
          </w:tcPr>
          <w:p w14:paraId="39A627EF" w14:textId="14A077F2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2</w:t>
            </w:r>
          </w:p>
        </w:tc>
        <w:tc>
          <w:tcPr>
            <w:tcW w:w="2721" w:type="dxa"/>
            <w:shd w:val="clear" w:color="auto" w:fill="auto"/>
          </w:tcPr>
          <w:p w14:paraId="3656CD0C" w14:textId="5B1DF702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Lean meats</w:t>
            </w:r>
          </w:p>
        </w:tc>
        <w:tc>
          <w:tcPr>
            <w:tcW w:w="2721" w:type="dxa"/>
            <w:shd w:val="clear" w:color="auto" w:fill="auto"/>
          </w:tcPr>
          <w:p w14:paraId="3B051B4E" w14:textId="351A379A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Fish</w:t>
            </w:r>
          </w:p>
        </w:tc>
        <w:tc>
          <w:tcPr>
            <w:tcW w:w="2721" w:type="dxa"/>
            <w:shd w:val="clear" w:color="auto" w:fill="auto"/>
          </w:tcPr>
          <w:p w14:paraId="4DF53FEC" w14:textId="752D7E5B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Whole grains</w:t>
            </w:r>
          </w:p>
        </w:tc>
      </w:tr>
      <w:tr w:rsidR="00993BA6" w14:paraId="60940718" w14:textId="77777777" w:rsidTr="00842FDB">
        <w:tc>
          <w:tcPr>
            <w:tcW w:w="2038" w:type="dxa"/>
          </w:tcPr>
          <w:p w14:paraId="4E448D25" w14:textId="346D8C3B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3</w:t>
            </w:r>
          </w:p>
        </w:tc>
        <w:tc>
          <w:tcPr>
            <w:tcW w:w="2721" w:type="dxa"/>
            <w:shd w:val="clear" w:color="auto" w:fill="auto"/>
          </w:tcPr>
          <w:p w14:paraId="36E7B429" w14:textId="69917DF6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Soft drinks</w:t>
            </w:r>
          </w:p>
        </w:tc>
        <w:tc>
          <w:tcPr>
            <w:tcW w:w="2721" w:type="dxa"/>
            <w:shd w:val="clear" w:color="auto" w:fill="auto"/>
          </w:tcPr>
          <w:p w14:paraId="71F75C10" w14:textId="39E78E2B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Legumes</w:t>
            </w:r>
          </w:p>
        </w:tc>
        <w:tc>
          <w:tcPr>
            <w:tcW w:w="2721" w:type="dxa"/>
            <w:shd w:val="clear" w:color="auto" w:fill="auto"/>
          </w:tcPr>
          <w:p w14:paraId="3993C37B" w14:textId="6191C534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Fruits</w:t>
            </w:r>
          </w:p>
        </w:tc>
      </w:tr>
      <w:tr w:rsidR="00993BA6" w14:paraId="3142C116" w14:textId="77777777" w:rsidTr="00842FDB">
        <w:tc>
          <w:tcPr>
            <w:tcW w:w="2038" w:type="dxa"/>
          </w:tcPr>
          <w:p w14:paraId="29E1183C" w14:textId="29D9B9E1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4</w:t>
            </w:r>
          </w:p>
        </w:tc>
        <w:tc>
          <w:tcPr>
            <w:tcW w:w="2721" w:type="dxa"/>
            <w:shd w:val="clear" w:color="auto" w:fill="auto"/>
          </w:tcPr>
          <w:p w14:paraId="3B6B7A95" w14:textId="19DEA2A9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Whole nuts</w:t>
            </w:r>
          </w:p>
        </w:tc>
        <w:tc>
          <w:tcPr>
            <w:tcW w:w="2721" w:type="dxa"/>
            <w:shd w:val="clear" w:color="auto" w:fill="auto"/>
          </w:tcPr>
          <w:p w14:paraId="254A763B" w14:textId="530C2A19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Meat</w:t>
            </w:r>
          </w:p>
        </w:tc>
        <w:tc>
          <w:tcPr>
            <w:tcW w:w="2721" w:type="dxa"/>
            <w:shd w:val="clear" w:color="auto" w:fill="auto"/>
          </w:tcPr>
          <w:p w14:paraId="34A66F94" w14:textId="6E67499C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Tofu</w:t>
            </w:r>
          </w:p>
        </w:tc>
      </w:tr>
      <w:tr w:rsidR="00993BA6" w14:paraId="2C50C0C8" w14:textId="77777777" w:rsidTr="00842FDB">
        <w:tc>
          <w:tcPr>
            <w:tcW w:w="2038" w:type="dxa"/>
          </w:tcPr>
          <w:p w14:paraId="68F63258" w14:textId="00582447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5</w:t>
            </w:r>
          </w:p>
        </w:tc>
        <w:tc>
          <w:tcPr>
            <w:tcW w:w="2721" w:type="dxa"/>
            <w:shd w:val="clear" w:color="auto" w:fill="auto"/>
          </w:tcPr>
          <w:p w14:paraId="47F65381" w14:textId="6026F3A6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Olive Oil</w:t>
            </w:r>
          </w:p>
        </w:tc>
        <w:tc>
          <w:tcPr>
            <w:tcW w:w="2721" w:type="dxa"/>
            <w:shd w:val="clear" w:color="auto" w:fill="auto"/>
          </w:tcPr>
          <w:p w14:paraId="4FEE472A" w14:textId="05B77F36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Margarine</w:t>
            </w:r>
          </w:p>
        </w:tc>
        <w:tc>
          <w:tcPr>
            <w:tcW w:w="2721" w:type="dxa"/>
            <w:shd w:val="clear" w:color="auto" w:fill="auto"/>
          </w:tcPr>
          <w:p w14:paraId="032D0528" w14:textId="29025689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Butter</w:t>
            </w:r>
          </w:p>
        </w:tc>
      </w:tr>
      <w:tr w:rsidR="00993BA6" w14:paraId="1EDDE249" w14:textId="77777777" w:rsidTr="00842FDB">
        <w:tc>
          <w:tcPr>
            <w:tcW w:w="2038" w:type="dxa"/>
          </w:tcPr>
          <w:p w14:paraId="31009425" w14:textId="1A97E686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6</w:t>
            </w:r>
          </w:p>
        </w:tc>
        <w:tc>
          <w:tcPr>
            <w:tcW w:w="2721" w:type="dxa"/>
            <w:shd w:val="clear" w:color="auto" w:fill="auto"/>
          </w:tcPr>
          <w:p w14:paraId="7E4020F6" w14:textId="4635EA28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Walking</w:t>
            </w:r>
          </w:p>
        </w:tc>
        <w:tc>
          <w:tcPr>
            <w:tcW w:w="2721" w:type="dxa"/>
            <w:shd w:val="clear" w:color="auto" w:fill="auto"/>
          </w:tcPr>
          <w:p w14:paraId="7D3D6F2E" w14:textId="6CB3B520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Running</w:t>
            </w:r>
          </w:p>
        </w:tc>
        <w:tc>
          <w:tcPr>
            <w:tcW w:w="2721" w:type="dxa"/>
            <w:shd w:val="clear" w:color="auto" w:fill="auto"/>
          </w:tcPr>
          <w:p w14:paraId="38DF349E" w14:textId="1741BEFA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Cycling</w:t>
            </w:r>
          </w:p>
        </w:tc>
      </w:tr>
      <w:tr w:rsidR="00993BA6" w14:paraId="6B124C25" w14:textId="77777777" w:rsidTr="00842FDB">
        <w:tc>
          <w:tcPr>
            <w:tcW w:w="2038" w:type="dxa"/>
          </w:tcPr>
          <w:p w14:paraId="413EC424" w14:textId="735592DB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7</w:t>
            </w:r>
          </w:p>
        </w:tc>
        <w:tc>
          <w:tcPr>
            <w:tcW w:w="2721" w:type="dxa"/>
            <w:shd w:val="clear" w:color="auto" w:fill="auto"/>
          </w:tcPr>
          <w:p w14:paraId="1FF766B5" w14:textId="7DD3355F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Menopausal women</w:t>
            </w:r>
          </w:p>
        </w:tc>
        <w:tc>
          <w:tcPr>
            <w:tcW w:w="2721" w:type="dxa"/>
            <w:shd w:val="clear" w:color="auto" w:fill="auto"/>
          </w:tcPr>
          <w:p w14:paraId="712BE81F" w14:textId="3579CB22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Pregnant women</w:t>
            </w:r>
          </w:p>
        </w:tc>
        <w:tc>
          <w:tcPr>
            <w:tcW w:w="2721" w:type="dxa"/>
            <w:shd w:val="clear" w:color="auto" w:fill="auto"/>
          </w:tcPr>
          <w:p w14:paraId="3C74DA35" w14:textId="2D099311" w:rsidR="00993BA6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Children</w:t>
            </w:r>
          </w:p>
        </w:tc>
      </w:tr>
      <w:tr w:rsidR="00993BA6" w14:paraId="3ACD0370" w14:textId="77777777" w:rsidTr="00842FDB">
        <w:tc>
          <w:tcPr>
            <w:tcW w:w="2038" w:type="dxa"/>
          </w:tcPr>
          <w:p w14:paraId="38002698" w14:textId="6FF9E327" w:rsidR="00993BA6" w:rsidRPr="00263134" w:rsidRDefault="00993BA6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8</w:t>
            </w:r>
          </w:p>
        </w:tc>
        <w:tc>
          <w:tcPr>
            <w:tcW w:w="2721" w:type="dxa"/>
            <w:shd w:val="clear" w:color="auto" w:fill="auto"/>
          </w:tcPr>
          <w:p w14:paraId="78D5787F" w14:textId="0BA3D7B2" w:rsidR="00993BA6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Wholegrain Bread</w:t>
            </w:r>
          </w:p>
        </w:tc>
        <w:tc>
          <w:tcPr>
            <w:tcW w:w="2721" w:type="dxa"/>
            <w:shd w:val="clear" w:color="auto" w:fill="auto"/>
          </w:tcPr>
          <w:p w14:paraId="307C93D4" w14:textId="64BBFF74" w:rsidR="00993BA6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White Rice</w:t>
            </w:r>
          </w:p>
        </w:tc>
        <w:tc>
          <w:tcPr>
            <w:tcW w:w="2721" w:type="dxa"/>
            <w:shd w:val="clear" w:color="auto" w:fill="auto"/>
          </w:tcPr>
          <w:p w14:paraId="363FF0E0" w14:textId="434FC881" w:rsidR="00993BA6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Brown Rice</w:t>
            </w:r>
          </w:p>
        </w:tc>
      </w:tr>
      <w:tr w:rsidR="00263134" w14:paraId="6F78722C" w14:textId="77777777" w:rsidTr="00842FDB">
        <w:tc>
          <w:tcPr>
            <w:tcW w:w="2038" w:type="dxa"/>
          </w:tcPr>
          <w:p w14:paraId="03208DCE" w14:textId="21E817D3" w:rsidR="00263134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9</w:t>
            </w:r>
          </w:p>
        </w:tc>
        <w:tc>
          <w:tcPr>
            <w:tcW w:w="2721" w:type="dxa"/>
            <w:shd w:val="clear" w:color="auto" w:fill="auto"/>
          </w:tcPr>
          <w:p w14:paraId="12ECD940" w14:textId="32F29629" w:rsidR="00263134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Iron</w:t>
            </w:r>
          </w:p>
        </w:tc>
        <w:tc>
          <w:tcPr>
            <w:tcW w:w="2721" w:type="dxa"/>
            <w:shd w:val="clear" w:color="auto" w:fill="auto"/>
          </w:tcPr>
          <w:p w14:paraId="235735AF" w14:textId="1F7779BD" w:rsidR="00263134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Protein</w:t>
            </w:r>
          </w:p>
        </w:tc>
        <w:tc>
          <w:tcPr>
            <w:tcW w:w="2721" w:type="dxa"/>
            <w:shd w:val="clear" w:color="auto" w:fill="auto"/>
          </w:tcPr>
          <w:p w14:paraId="63B3455A" w14:textId="45860F24" w:rsidR="00263134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Fibre</w:t>
            </w:r>
          </w:p>
        </w:tc>
      </w:tr>
      <w:tr w:rsidR="00263134" w14:paraId="3AF9F171" w14:textId="77777777" w:rsidTr="00842FDB">
        <w:tc>
          <w:tcPr>
            <w:tcW w:w="2038" w:type="dxa"/>
          </w:tcPr>
          <w:p w14:paraId="7AC0F213" w14:textId="3BDA6204" w:rsidR="00263134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Activity 10</w:t>
            </w:r>
          </w:p>
        </w:tc>
        <w:tc>
          <w:tcPr>
            <w:tcW w:w="2721" w:type="dxa"/>
            <w:shd w:val="clear" w:color="auto" w:fill="auto"/>
          </w:tcPr>
          <w:p w14:paraId="5713B8EA" w14:textId="3C9E1289" w:rsidR="00263134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Chocolate Milk</w:t>
            </w:r>
          </w:p>
        </w:tc>
        <w:tc>
          <w:tcPr>
            <w:tcW w:w="2721" w:type="dxa"/>
            <w:shd w:val="clear" w:color="auto" w:fill="auto"/>
          </w:tcPr>
          <w:p w14:paraId="2AA9C625" w14:textId="2EBF8EA0" w:rsidR="00263134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Cheese</w:t>
            </w:r>
          </w:p>
        </w:tc>
        <w:tc>
          <w:tcPr>
            <w:tcW w:w="2721" w:type="dxa"/>
            <w:shd w:val="clear" w:color="auto" w:fill="auto"/>
          </w:tcPr>
          <w:p w14:paraId="4E234AD0" w14:textId="6BBEEF79" w:rsidR="00263134" w:rsidRPr="00263134" w:rsidRDefault="00263134" w:rsidP="00263134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63134">
              <w:rPr>
                <w:rFonts w:ascii="Arial" w:hAnsi="Arial" w:cs="Arial"/>
                <w:sz w:val="20"/>
                <w:szCs w:val="20"/>
                <w:lang w:val="en-IN"/>
              </w:rPr>
              <w:t>Yoghurt</w:t>
            </w:r>
          </w:p>
        </w:tc>
      </w:tr>
    </w:tbl>
    <w:p w14:paraId="716411F3" w14:textId="77777777" w:rsidR="00993BA6" w:rsidRPr="00993BA6" w:rsidRDefault="00993BA6" w:rsidP="00263134">
      <w:pPr>
        <w:rPr>
          <w:lang w:val="en-IN"/>
        </w:rPr>
      </w:pPr>
    </w:p>
    <w:p w14:paraId="758E41A6" w14:textId="23336136" w:rsidR="00603CE6" w:rsidRDefault="00603CE6">
      <w:pPr>
        <w:rPr>
          <w:lang w:val="en-IN"/>
        </w:rPr>
      </w:pPr>
    </w:p>
    <w:sectPr w:rsidR="00603CE6" w:rsidSect="00846FFA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00BC" w14:textId="77777777" w:rsidR="00DC2CC8" w:rsidRDefault="00DC2CC8" w:rsidP="00985EDB">
      <w:pPr>
        <w:spacing w:before="0" w:after="0" w:line="240" w:lineRule="auto"/>
      </w:pPr>
      <w:r>
        <w:separator/>
      </w:r>
    </w:p>
  </w:endnote>
  <w:endnote w:type="continuationSeparator" w:id="0">
    <w:p w14:paraId="15E30EAF" w14:textId="77777777" w:rsidR="00DC2CC8" w:rsidRDefault="00DC2CC8" w:rsidP="00985E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6700" w14:textId="260DBA69" w:rsidR="00531306" w:rsidRPr="00531306" w:rsidRDefault="00531306">
    <w:pPr>
      <w:pStyle w:val="Footer"/>
      <w:rPr>
        <w:rFonts w:cs="Arial"/>
        <w:szCs w:val="20"/>
      </w:rPr>
    </w:pPr>
    <w:r w:rsidRPr="00607514">
      <w:rPr>
        <w:rFonts w:cs="Arial"/>
        <w:szCs w:val="20"/>
      </w:rPr>
      <w:t xml:space="preserve">© Food Ed Assist </w:t>
    </w:r>
    <w:hyperlink r:id="rId1" w:history="1">
      <w:r w:rsidRPr="00D257D2">
        <w:rPr>
          <w:rStyle w:val="Hyperlink"/>
          <w:rFonts w:cs="Arial"/>
          <w:szCs w:val="20"/>
        </w:rPr>
        <w:t>www.foodstudies.com.au</w:t>
      </w:r>
    </w:hyperlink>
    <w:r w:rsidRPr="00607514">
      <w:rPr>
        <w:rFonts w:cs="Arial"/>
        <w:szCs w:val="20"/>
      </w:rPr>
      <w:t xml:space="preserve"> </w:t>
    </w:r>
    <w:r w:rsidRPr="00607514">
      <w:rPr>
        <w:rFonts w:cs="Arial"/>
        <w:szCs w:val="20"/>
      </w:rPr>
      <w:tab/>
    </w:r>
    <w:r>
      <w:rPr>
        <w:rFonts w:cs="Arial"/>
        <w:szCs w:val="20"/>
      </w:rPr>
      <w:t xml:space="preserve">                                        </w:t>
    </w:r>
    <w:r w:rsidRPr="00607514">
      <w:rPr>
        <w:rFonts w:cs="Arial"/>
        <w:szCs w:val="20"/>
      </w:rPr>
      <w:tab/>
    </w:r>
    <w:r>
      <w:rPr>
        <w:rFonts w:cs="Arial"/>
        <w:szCs w:val="20"/>
      </w:rPr>
      <w:t xml:space="preserve">   </w:t>
    </w:r>
    <w:r>
      <w:rPr>
        <w:rFonts w:cs="Arial"/>
        <w:szCs w:val="20"/>
      </w:rPr>
      <w:tab/>
    </w:r>
    <w:r w:rsidRPr="00607514">
      <w:rPr>
        <w:rFonts w:cs="Arial"/>
        <w:szCs w:val="20"/>
      </w:rPr>
      <w:t xml:space="preserve">Page </w:t>
    </w:r>
    <w:r w:rsidRPr="00607514">
      <w:rPr>
        <w:rFonts w:cs="Arial"/>
        <w:szCs w:val="20"/>
      </w:rPr>
      <w:fldChar w:fldCharType="begin"/>
    </w:r>
    <w:r w:rsidRPr="00607514">
      <w:rPr>
        <w:rFonts w:cs="Arial"/>
        <w:szCs w:val="20"/>
      </w:rPr>
      <w:instrText xml:space="preserve"> PAGE   \* MERGEFORMAT </w:instrText>
    </w:r>
    <w:r w:rsidRPr="00607514">
      <w:rPr>
        <w:rFonts w:cs="Arial"/>
        <w:szCs w:val="20"/>
      </w:rPr>
      <w:fldChar w:fldCharType="separate"/>
    </w:r>
    <w:r>
      <w:rPr>
        <w:rFonts w:cs="Arial"/>
        <w:szCs w:val="20"/>
      </w:rPr>
      <w:t>1</w:t>
    </w:r>
    <w:r w:rsidRPr="00607514">
      <w:rPr>
        <w:rFonts w:cs="Arial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CE94" w14:textId="77777777" w:rsidR="00DC2CC8" w:rsidRDefault="00DC2CC8" w:rsidP="00985EDB">
      <w:pPr>
        <w:spacing w:before="0" w:after="0" w:line="240" w:lineRule="auto"/>
      </w:pPr>
      <w:r>
        <w:separator/>
      </w:r>
    </w:p>
  </w:footnote>
  <w:footnote w:type="continuationSeparator" w:id="0">
    <w:p w14:paraId="65679960" w14:textId="77777777" w:rsidR="00DC2CC8" w:rsidRDefault="00DC2CC8" w:rsidP="00985E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993C" w14:textId="3224E10F" w:rsidR="00531306" w:rsidRPr="00531306" w:rsidRDefault="00531306" w:rsidP="00531306">
    <w:pPr>
      <w:pStyle w:val="Header"/>
      <w:jc w:val="right"/>
      <w:rPr>
        <w:lang w:val="en-US"/>
      </w:rPr>
    </w:pPr>
    <w:r>
      <w:rPr>
        <w:lang w:val="en-US"/>
      </w:rPr>
      <w:t xml:space="preserve">Unit 2 – Outcome 2 - Topic </w:t>
    </w:r>
    <w:r w:rsidR="00026A4E">
      <w:rPr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C5F"/>
    <w:multiLevelType w:val="hybridMultilevel"/>
    <w:tmpl w:val="92041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5B29"/>
    <w:multiLevelType w:val="hybridMultilevel"/>
    <w:tmpl w:val="ADD67A48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F518C"/>
    <w:multiLevelType w:val="hybridMultilevel"/>
    <w:tmpl w:val="6ED20E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7AEA"/>
    <w:multiLevelType w:val="hybridMultilevel"/>
    <w:tmpl w:val="89806C0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7C31"/>
    <w:multiLevelType w:val="hybridMultilevel"/>
    <w:tmpl w:val="8480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12B98"/>
    <w:multiLevelType w:val="hybridMultilevel"/>
    <w:tmpl w:val="E94218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B0E1CA8">
      <w:start w:val="1"/>
      <w:numFmt w:val="decimal"/>
      <w:lvlText w:val="%2."/>
      <w:lvlJc w:val="left"/>
      <w:pPr>
        <w:ind w:left="720" w:hanging="360"/>
      </w:pPr>
      <w:rPr>
        <w:rFonts w:ascii="Arial" w:eastAsiaTheme="minorHAnsi" w:hAnsi="Arial" w:cstheme="minorBidi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F5593"/>
    <w:multiLevelType w:val="hybridMultilevel"/>
    <w:tmpl w:val="4BE4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59C2"/>
    <w:multiLevelType w:val="hybridMultilevel"/>
    <w:tmpl w:val="46E6625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A3EE7"/>
    <w:multiLevelType w:val="hybridMultilevel"/>
    <w:tmpl w:val="AA8E8F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A15B5"/>
    <w:multiLevelType w:val="hybridMultilevel"/>
    <w:tmpl w:val="B052B3D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C364D"/>
    <w:multiLevelType w:val="hybridMultilevel"/>
    <w:tmpl w:val="B052B3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B4100"/>
    <w:multiLevelType w:val="hybridMultilevel"/>
    <w:tmpl w:val="C97C26A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B5CE3"/>
    <w:multiLevelType w:val="hybridMultilevel"/>
    <w:tmpl w:val="793EC27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40352"/>
    <w:multiLevelType w:val="hybridMultilevel"/>
    <w:tmpl w:val="D522286E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5A3E91"/>
    <w:multiLevelType w:val="hybridMultilevel"/>
    <w:tmpl w:val="E6141E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E6326E"/>
    <w:multiLevelType w:val="hybridMultilevel"/>
    <w:tmpl w:val="A066D400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956CB"/>
    <w:multiLevelType w:val="hybridMultilevel"/>
    <w:tmpl w:val="1CB6BE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84432"/>
    <w:multiLevelType w:val="hybridMultilevel"/>
    <w:tmpl w:val="091E1C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01CA8"/>
    <w:multiLevelType w:val="hybridMultilevel"/>
    <w:tmpl w:val="1CC06A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306B1F"/>
    <w:multiLevelType w:val="hybridMultilevel"/>
    <w:tmpl w:val="A3B84614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CE2378"/>
    <w:multiLevelType w:val="hybridMultilevel"/>
    <w:tmpl w:val="AA4A5C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EA271B"/>
    <w:multiLevelType w:val="hybridMultilevel"/>
    <w:tmpl w:val="BED803E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E4765"/>
    <w:multiLevelType w:val="hybridMultilevel"/>
    <w:tmpl w:val="879CE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F564B"/>
    <w:multiLevelType w:val="hybridMultilevel"/>
    <w:tmpl w:val="932CAA8E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059FB"/>
    <w:multiLevelType w:val="hybridMultilevel"/>
    <w:tmpl w:val="81984AE4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31F3"/>
    <w:multiLevelType w:val="hybridMultilevel"/>
    <w:tmpl w:val="BFA21DC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8E6705"/>
    <w:multiLevelType w:val="hybridMultilevel"/>
    <w:tmpl w:val="DF66C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D5D47"/>
    <w:multiLevelType w:val="hybridMultilevel"/>
    <w:tmpl w:val="4836A72A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6C49DF"/>
    <w:multiLevelType w:val="hybridMultilevel"/>
    <w:tmpl w:val="66A060F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81F42"/>
    <w:multiLevelType w:val="hybridMultilevel"/>
    <w:tmpl w:val="DBA8696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D4D3C"/>
    <w:multiLevelType w:val="hybridMultilevel"/>
    <w:tmpl w:val="1F02EB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1E6F3A"/>
    <w:multiLevelType w:val="hybridMultilevel"/>
    <w:tmpl w:val="875AF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F3CB0"/>
    <w:multiLevelType w:val="hybridMultilevel"/>
    <w:tmpl w:val="DB9A3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6A28F3"/>
    <w:multiLevelType w:val="hybridMultilevel"/>
    <w:tmpl w:val="2168FD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7E3DA2"/>
    <w:multiLevelType w:val="hybridMultilevel"/>
    <w:tmpl w:val="1F02EB2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CC7009"/>
    <w:multiLevelType w:val="hybridMultilevel"/>
    <w:tmpl w:val="D3A269A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0091E"/>
    <w:multiLevelType w:val="hybridMultilevel"/>
    <w:tmpl w:val="B30681FE"/>
    <w:lvl w:ilvl="0" w:tplc="93B28F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F6AAD"/>
    <w:multiLevelType w:val="hybridMultilevel"/>
    <w:tmpl w:val="8E0AA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B5235"/>
    <w:multiLevelType w:val="hybridMultilevel"/>
    <w:tmpl w:val="04A2F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07C81"/>
    <w:multiLevelType w:val="hybridMultilevel"/>
    <w:tmpl w:val="96C8264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33D26"/>
    <w:multiLevelType w:val="hybridMultilevel"/>
    <w:tmpl w:val="4DB20CD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66207"/>
    <w:multiLevelType w:val="hybridMultilevel"/>
    <w:tmpl w:val="DAB62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705EC"/>
    <w:multiLevelType w:val="hybridMultilevel"/>
    <w:tmpl w:val="AF18D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F07B5B"/>
    <w:multiLevelType w:val="hybridMultilevel"/>
    <w:tmpl w:val="B052B3D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235BA"/>
    <w:multiLevelType w:val="hybridMultilevel"/>
    <w:tmpl w:val="BC6A9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A641B9"/>
    <w:multiLevelType w:val="hybridMultilevel"/>
    <w:tmpl w:val="238866B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7D4886"/>
    <w:multiLevelType w:val="hybridMultilevel"/>
    <w:tmpl w:val="2168FD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D67F12"/>
    <w:multiLevelType w:val="hybridMultilevel"/>
    <w:tmpl w:val="648E0E64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53EE4"/>
    <w:multiLevelType w:val="hybridMultilevel"/>
    <w:tmpl w:val="F050EE56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4937">
    <w:abstractNumId w:val="34"/>
  </w:num>
  <w:num w:numId="2" w16cid:durableId="1536119308">
    <w:abstractNumId w:val="37"/>
  </w:num>
  <w:num w:numId="3" w16cid:durableId="656539679">
    <w:abstractNumId w:val="31"/>
  </w:num>
  <w:num w:numId="4" w16cid:durableId="1081565384">
    <w:abstractNumId w:val="4"/>
  </w:num>
  <w:num w:numId="5" w16cid:durableId="1498418555">
    <w:abstractNumId w:val="44"/>
  </w:num>
  <w:num w:numId="6" w16cid:durableId="1182742236">
    <w:abstractNumId w:val="30"/>
  </w:num>
  <w:num w:numId="7" w16cid:durableId="1909800530">
    <w:abstractNumId w:val="0"/>
  </w:num>
  <w:num w:numId="8" w16cid:durableId="610893187">
    <w:abstractNumId w:val="41"/>
  </w:num>
  <w:num w:numId="9" w16cid:durableId="1589117172">
    <w:abstractNumId w:val="26"/>
  </w:num>
  <w:num w:numId="10" w16cid:durableId="589699705">
    <w:abstractNumId w:val="22"/>
  </w:num>
  <w:num w:numId="11" w16cid:durableId="1624191571">
    <w:abstractNumId w:val="38"/>
  </w:num>
  <w:num w:numId="12" w16cid:durableId="1636375860">
    <w:abstractNumId w:val="6"/>
  </w:num>
  <w:num w:numId="13" w16cid:durableId="474831265">
    <w:abstractNumId w:val="17"/>
  </w:num>
  <w:num w:numId="14" w16cid:durableId="971861102">
    <w:abstractNumId w:val="42"/>
  </w:num>
  <w:num w:numId="15" w16cid:durableId="194463145">
    <w:abstractNumId w:val="20"/>
  </w:num>
  <w:num w:numId="16" w16cid:durableId="983585582">
    <w:abstractNumId w:val="32"/>
  </w:num>
  <w:num w:numId="17" w16cid:durableId="2001958425">
    <w:abstractNumId w:val="43"/>
  </w:num>
  <w:num w:numId="18" w16cid:durableId="1651787064">
    <w:abstractNumId w:val="25"/>
  </w:num>
  <w:num w:numId="19" w16cid:durableId="1822621910">
    <w:abstractNumId w:val="29"/>
  </w:num>
  <w:num w:numId="20" w16cid:durableId="1578859945">
    <w:abstractNumId w:val="3"/>
  </w:num>
  <w:num w:numId="21" w16cid:durableId="727189415">
    <w:abstractNumId w:val="21"/>
  </w:num>
  <w:num w:numId="22" w16cid:durableId="963926359">
    <w:abstractNumId w:val="11"/>
  </w:num>
  <w:num w:numId="23" w16cid:durableId="1323050442">
    <w:abstractNumId w:val="40"/>
  </w:num>
  <w:num w:numId="24" w16cid:durableId="493030158">
    <w:abstractNumId w:val="35"/>
  </w:num>
  <w:num w:numId="25" w16cid:durableId="1918009151">
    <w:abstractNumId w:val="10"/>
  </w:num>
  <w:num w:numId="26" w16cid:durableId="1605379015">
    <w:abstractNumId w:val="16"/>
  </w:num>
  <w:num w:numId="27" w16cid:durableId="1677073816">
    <w:abstractNumId w:val="2"/>
  </w:num>
  <w:num w:numId="28" w16cid:durableId="105470962">
    <w:abstractNumId w:val="46"/>
  </w:num>
  <w:num w:numId="29" w16cid:durableId="701322842">
    <w:abstractNumId w:val="33"/>
  </w:num>
  <w:num w:numId="30" w16cid:durableId="349647506">
    <w:abstractNumId w:val="24"/>
  </w:num>
  <w:num w:numId="31" w16cid:durableId="41178036">
    <w:abstractNumId w:val="48"/>
  </w:num>
  <w:num w:numId="32" w16cid:durableId="1237400701">
    <w:abstractNumId w:val="23"/>
  </w:num>
  <w:num w:numId="33" w16cid:durableId="370692043">
    <w:abstractNumId w:val="47"/>
  </w:num>
  <w:num w:numId="34" w16cid:durableId="561795861">
    <w:abstractNumId w:val="15"/>
  </w:num>
  <w:num w:numId="35" w16cid:durableId="1171681344">
    <w:abstractNumId w:val="13"/>
  </w:num>
  <w:num w:numId="36" w16cid:durableId="1553426353">
    <w:abstractNumId w:val="19"/>
  </w:num>
  <w:num w:numId="37" w16cid:durableId="620117270">
    <w:abstractNumId w:val="27"/>
  </w:num>
  <w:num w:numId="38" w16cid:durableId="674183827">
    <w:abstractNumId w:val="39"/>
  </w:num>
  <w:num w:numId="39" w16cid:durableId="401368544">
    <w:abstractNumId w:val="14"/>
  </w:num>
  <w:num w:numId="40" w16cid:durableId="1534073007">
    <w:abstractNumId w:val="18"/>
  </w:num>
  <w:num w:numId="41" w16cid:durableId="1911964808">
    <w:abstractNumId w:val="36"/>
  </w:num>
  <w:num w:numId="42" w16cid:durableId="1547374066">
    <w:abstractNumId w:val="8"/>
  </w:num>
  <w:num w:numId="43" w16cid:durableId="1028870038">
    <w:abstractNumId w:val="1"/>
  </w:num>
  <w:num w:numId="44" w16cid:durableId="718558162">
    <w:abstractNumId w:val="5"/>
  </w:num>
  <w:num w:numId="45" w16cid:durableId="1407069670">
    <w:abstractNumId w:val="12"/>
  </w:num>
  <w:num w:numId="46" w16cid:durableId="1182939095">
    <w:abstractNumId w:val="45"/>
  </w:num>
  <w:num w:numId="47" w16cid:durableId="214395208">
    <w:abstractNumId w:val="28"/>
  </w:num>
  <w:num w:numId="48" w16cid:durableId="246548503">
    <w:abstractNumId w:val="7"/>
  </w:num>
  <w:num w:numId="49" w16cid:durableId="1854957843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Ma0FAD4YyZEtAAAA"/>
  </w:docVars>
  <w:rsids>
    <w:rsidRoot w:val="00FE2D2D"/>
    <w:rsid w:val="000007FB"/>
    <w:rsid w:val="00011C3D"/>
    <w:rsid w:val="000140E5"/>
    <w:rsid w:val="00016878"/>
    <w:rsid w:val="00026A4E"/>
    <w:rsid w:val="00033A1F"/>
    <w:rsid w:val="000431EF"/>
    <w:rsid w:val="00053621"/>
    <w:rsid w:val="0008112D"/>
    <w:rsid w:val="00091625"/>
    <w:rsid w:val="0009410F"/>
    <w:rsid w:val="00095A16"/>
    <w:rsid w:val="000A07A3"/>
    <w:rsid w:val="000A0A1E"/>
    <w:rsid w:val="000B0BE1"/>
    <w:rsid w:val="000B7A30"/>
    <w:rsid w:val="000C16AE"/>
    <w:rsid w:val="000C757C"/>
    <w:rsid w:val="000E2405"/>
    <w:rsid w:val="0010323E"/>
    <w:rsid w:val="0012461F"/>
    <w:rsid w:val="00124972"/>
    <w:rsid w:val="00126EED"/>
    <w:rsid w:val="00140E9E"/>
    <w:rsid w:val="001454D8"/>
    <w:rsid w:val="00151B55"/>
    <w:rsid w:val="001615A0"/>
    <w:rsid w:val="00165FD6"/>
    <w:rsid w:val="00175D99"/>
    <w:rsid w:val="00185E6B"/>
    <w:rsid w:val="001868E9"/>
    <w:rsid w:val="001A0C83"/>
    <w:rsid w:val="001A78D8"/>
    <w:rsid w:val="001B772F"/>
    <w:rsid w:val="001D524F"/>
    <w:rsid w:val="001D5C9A"/>
    <w:rsid w:val="001D7174"/>
    <w:rsid w:val="001E2566"/>
    <w:rsid w:val="001F2574"/>
    <w:rsid w:val="00202900"/>
    <w:rsid w:val="0021018B"/>
    <w:rsid w:val="00210250"/>
    <w:rsid w:val="002206F3"/>
    <w:rsid w:val="00220923"/>
    <w:rsid w:val="002310BD"/>
    <w:rsid w:val="00245116"/>
    <w:rsid w:val="00247AB8"/>
    <w:rsid w:val="00247FB2"/>
    <w:rsid w:val="00253D44"/>
    <w:rsid w:val="00254521"/>
    <w:rsid w:val="00260855"/>
    <w:rsid w:val="00263134"/>
    <w:rsid w:val="0026488D"/>
    <w:rsid w:val="00274EC4"/>
    <w:rsid w:val="00276961"/>
    <w:rsid w:val="00283E15"/>
    <w:rsid w:val="002877E9"/>
    <w:rsid w:val="00292152"/>
    <w:rsid w:val="002936D1"/>
    <w:rsid w:val="00295285"/>
    <w:rsid w:val="002A6FD7"/>
    <w:rsid w:val="002B06AE"/>
    <w:rsid w:val="002C1D66"/>
    <w:rsid w:val="002C3DFC"/>
    <w:rsid w:val="002E172B"/>
    <w:rsid w:val="002E546F"/>
    <w:rsid w:val="002E6CE0"/>
    <w:rsid w:val="002F5D6A"/>
    <w:rsid w:val="002F5F32"/>
    <w:rsid w:val="00303125"/>
    <w:rsid w:val="003055AB"/>
    <w:rsid w:val="00313F40"/>
    <w:rsid w:val="00316B19"/>
    <w:rsid w:val="00317711"/>
    <w:rsid w:val="003240DF"/>
    <w:rsid w:val="00335365"/>
    <w:rsid w:val="00336E98"/>
    <w:rsid w:val="003466F6"/>
    <w:rsid w:val="00346D1F"/>
    <w:rsid w:val="003526BA"/>
    <w:rsid w:val="003532DE"/>
    <w:rsid w:val="0035494C"/>
    <w:rsid w:val="0035593D"/>
    <w:rsid w:val="003619E2"/>
    <w:rsid w:val="00366B1F"/>
    <w:rsid w:val="0037292B"/>
    <w:rsid w:val="00381ACD"/>
    <w:rsid w:val="00386F6C"/>
    <w:rsid w:val="003962A8"/>
    <w:rsid w:val="003A0148"/>
    <w:rsid w:val="003A443F"/>
    <w:rsid w:val="003B15E2"/>
    <w:rsid w:val="003B6181"/>
    <w:rsid w:val="003C2F26"/>
    <w:rsid w:val="003C5C89"/>
    <w:rsid w:val="003C6367"/>
    <w:rsid w:val="003D4A84"/>
    <w:rsid w:val="003D5C98"/>
    <w:rsid w:val="003E1EC6"/>
    <w:rsid w:val="003E4810"/>
    <w:rsid w:val="003F3D3E"/>
    <w:rsid w:val="003F7195"/>
    <w:rsid w:val="003F78B1"/>
    <w:rsid w:val="003F7A2D"/>
    <w:rsid w:val="00402ECD"/>
    <w:rsid w:val="004237B8"/>
    <w:rsid w:val="00427542"/>
    <w:rsid w:val="00427C65"/>
    <w:rsid w:val="00447716"/>
    <w:rsid w:val="00452ED1"/>
    <w:rsid w:val="00455123"/>
    <w:rsid w:val="00480F5B"/>
    <w:rsid w:val="004907E5"/>
    <w:rsid w:val="004938B2"/>
    <w:rsid w:val="004945BA"/>
    <w:rsid w:val="004A2D0E"/>
    <w:rsid w:val="004C721B"/>
    <w:rsid w:val="004D0E26"/>
    <w:rsid w:val="004F20EC"/>
    <w:rsid w:val="004F530E"/>
    <w:rsid w:val="004F57FD"/>
    <w:rsid w:val="005017DB"/>
    <w:rsid w:val="00511E09"/>
    <w:rsid w:val="005138B3"/>
    <w:rsid w:val="0052352C"/>
    <w:rsid w:val="005242E8"/>
    <w:rsid w:val="00531306"/>
    <w:rsid w:val="00536E36"/>
    <w:rsid w:val="005559E4"/>
    <w:rsid w:val="00570D11"/>
    <w:rsid w:val="00581A29"/>
    <w:rsid w:val="005870D5"/>
    <w:rsid w:val="005932D7"/>
    <w:rsid w:val="005953EA"/>
    <w:rsid w:val="005A3BE3"/>
    <w:rsid w:val="005A57FC"/>
    <w:rsid w:val="005A76A0"/>
    <w:rsid w:val="005B781F"/>
    <w:rsid w:val="005B7CC1"/>
    <w:rsid w:val="005C3F2E"/>
    <w:rsid w:val="005C4D5D"/>
    <w:rsid w:val="005D0423"/>
    <w:rsid w:val="005E685F"/>
    <w:rsid w:val="005F4710"/>
    <w:rsid w:val="00603CE6"/>
    <w:rsid w:val="0060745E"/>
    <w:rsid w:val="00614AC6"/>
    <w:rsid w:val="006258A5"/>
    <w:rsid w:val="00625B23"/>
    <w:rsid w:val="00627B4B"/>
    <w:rsid w:val="00644C92"/>
    <w:rsid w:val="0064630B"/>
    <w:rsid w:val="00653C38"/>
    <w:rsid w:val="00655B98"/>
    <w:rsid w:val="00662CCF"/>
    <w:rsid w:val="00664466"/>
    <w:rsid w:val="00670088"/>
    <w:rsid w:val="0068162D"/>
    <w:rsid w:val="00694520"/>
    <w:rsid w:val="006A4771"/>
    <w:rsid w:val="006A4A75"/>
    <w:rsid w:val="006A5B16"/>
    <w:rsid w:val="006A5D44"/>
    <w:rsid w:val="006C250A"/>
    <w:rsid w:val="006E2863"/>
    <w:rsid w:val="006E37A5"/>
    <w:rsid w:val="006E474B"/>
    <w:rsid w:val="006F5013"/>
    <w:rsid w:val="00720F72"/>
    <w:rsid w:val="00722262"/>
    <w:rsid w:val="007235F9"/>
    <w:rsid w:val="00723DFB"/>
    <w:rsid w:val="00733E1F"/>
    <w:rsid w:val="00753BDE"/>
    <w:rsid w:val="0075451E"/>
    <w:rsid w:val="00766FF5"/>
    <w:rsid w:val="00782E72"/>
    <w:rsid w:val="007907E4"/>
    <w:rsid w:val="00795953"/>
    <w:rsid w:val="007A3DCE"/>
    <w:rsid w:val="007B0C6A"/>
    <w:rsid w:val="007B4B9A"/>
    <w:rsid w:val="007C03BE"/>
    <w:rsid w:val="007C4C8E"/>
    <w:rsid w:val="007C5314"/>
    <w:rsid w:val="007F0C49"/>
    <w:rsid w:val="007F155E"/>
    <w:rsid w:val="007F4898"/>
    <w:rsid w:val="00803DCA"/>
    <w:rsid w:val="0081608F"/>
    <w:rsid w:val="00817959"/>
    <w:rsid w:val="00820018"/>
    <w:rsid w:val="00842FDB"/>
    <w:rsid w:val="00846FFA"/>
    <w:rsid w:val="008531C0"/>
    <w:rsid w:val="00863DC5"/>
    <w:rsid w:val="008658F8"/>
    <w:rsid w:val="00877C46"/>
    <w:rsid w:val="00880F67"/>
    <w:rsid w:val="0088313C"/>
    <w:rsid w:val="00890817"/>
    <w:rsid w:val="008A3E26"/>
    <w:rsid w:val="008A6C32"/>
    <w:rsid w:val="008B711F"/>
    <w:rsid w:val="008B77DB"/>
    <w:rsid w:val="008C5C43"/>
    <w:rsid w:val="008D5027"/>
    <w:rsid w:val="008E6143"/>
    <w:rsid w:val="008E681F"/>
    <w:rsid w:val="008F01FE"/>
    <w:rsid w:val="008F3060"/>
    <w:rsid w:val="008F5AFE"/>
    <w:rsid w:val="009057AD"/>
    <w:rsid w:val="00910C07"/>
    <w:rsid w:val="00923DDB"/>
    <w:rsid w:val="0092631D"/>
    <w:rsid w:val="00930575"/>
    <w:rsid w:val="00930618"/>
    <w:rsid w:val="0093428F"/>
    <w:rsid w:val="00964B0F"/>
    <w:rsid w:val="009718AC"/>
    <w:rsid w:val="009750C7"/>
    <w:rsid w:val="00976772"/>
    <w:rsid w:val="009816FE"/>
    <w:rsid w:val="00985EDB"/>
    <w:rsid w:val="00993BA6"/>
    <w:rsid w:val="0099623A"/>
    <w:rsid w:val="009A24FA"/>
    <w:rsid w:val="009A538E"/>
    <w:rsid w:val="009B07EC"/>
    <w:rsid w:val="009B4E5A"/>
    <w:rsid w:val="009C2702"/>
    <w:rsid w:val="009D2330"/>
    <w:rsid w:val="009E2039"/>
    <w:rsid w:val="009E620A"/>
    <w:rsid w:val="009F16E9"/>
    <w:rsid w:val="009F1CF1"/>
    <w:rsid w:val="009F2832"/>
    <w:rsid w:val="00A00618"/>
    <w:rsid w:val="00A00DF6"/>
    <w:rsid w:val="00A11877"/>
    <w:rsid w:val="00A320EF"/>
    <w:rsid w:val="00A4104E"/>
    <w:rsid w:val="00A42613"/>
    <w:rsid w:val="00A43276"/>
    <w:rsid w:val="00A44383"/>
    <w:rsid w:val="00A44B11"/>
    <w:rsid w:val="00A45271"/>
    <w:rsid w:val="00A536B0"/>
    <w:rsid w:val="00A60C6D"/>
    <w:rsid w:val="00A7338D"/>
    <w:rsid w:val="00A82C3B"/>
    <w:rsid w:val="00A84F01"/>
    <w:rsid w:val="00AC0C4A"/>
    <w:rsid w:val="00AC1107"/>
    <w:rsid w:val="00AD6E08"/>
    <w:rsid w:val="00AE2214"/>
    <w:rsid w:val="00AE2876"/>
    <w:rsid w:val="00B05CC3"/>
    <w:rsid w:val="00B06FBD"/>
    <w:rsid w:val="00B07410"/>
    <w:rsid w:val="00B204C5"/>
    <w:rsid w:val="00B35EA6"/>
    <w:rsid w:val="00B361B3"/>
    <w:rsid w:val="00B3760B"/>
    <w:rsid w:val="00B37FD6"/>
    <w:rsid w:val="00B4000B"/>
    <w:rsid w:val="00B41C81"/>
    <w:rsid w:val="00B530FA"/>
    <w:rsid w:val="00B55D9F"/>
    <w:rsid w:val="00B571FC"/>
    <w:rsid w:val="00B57AEC"/>
    <w:rsid w:val="00B626BC"/>
    <w:rsid w:val="00B6302F"/>
    <w:rsid w:val="00B64092"/>
    <w:rsid w:val="00B76EBA"/>
    <w:rsid w:val="00B86380"/>
    <w:rsid w:val="00B93CED"/>
    <w:rsid w:val="00B93F4E"/>
    <w:rsid w:val="00B945CC"/>
    <w:rsid w:val="00BA1AD4"/>
    <w:rsid w:val="00BA609C"/>
    <w:rsid w:val="00BA6B19"/>
    <w:rsid w:val="00BB6110"/>
    <w:rsid w:val="00BC2DA4"/>
    <w:rsid w:val="00BD5451"/>
    <w:rsid w:val="00BD6E4A"/>
    <w:rsid w:val="00BE2F4C"/>
    <w:rsid w:val="00BE416B"/>
    <w:rsid w:val="00BF4595"/>
    <w:rsid w:val="00BF6C89"/>
    <w:rsid w:val="00C00001"/>
    <w:rsid w:val="00C015B5"/>
    <w:rsid w:val="00C04BB2"/>
    <w:rsid w:val="00C05E5C"/>
    <w:rsid w:val="00C126DB"/>
    <w:rsid w:val="00C2115A"/>
    <w:rsid w:val="00C27CCF"/>
    <w:rsid w:val="00C41602"/>
    <w:rsid w:val="00C72F22"/>
    <w:rsid w:val="00C7775C"/>
    <w:rsid w:val="00C906AD"/>
    <w:rsid w:val="00CA2E80"/>
    <w:rsid w:val="00CA5F35"/>
    <w:rsid w:val="00CB380D"/>
    <w:rsid w:val="00CB75A8"/>
    <w:rsid w:val="00CC13AC"/>
    <w:rsid w:val="00CC6F14"/>
    <w:rsid w:val="00CE5F6D"/>
    <w:rsid w:val="00CF5420"/>
    <w:rsid w:val="00D10390"/>
    <w:rsid w:val="00D147B3"/>
    <w:rsid w:val="00D26C12"/>
    <w:rsid w:val="00D32987"/>
    <w:rsid w:val="00D32ADB"/>
    <w:rsid w:val="00D51DAA"/>
    <w:rsid w:val="00D672D0"/>
    <w:rsid w:val="00D77E2E"/>
    <w:rsid w:val="00D83EDA"/>
    <w:rsid w:val="00D858F9"/>
    <w:rsid w:val="00D87889"/>
    <w:rsid w:val="00D948A3"/>
    <w:rsid w:val="00D959EA"/>
    <w:rsid w:val="00DA4CD8"/>
    <w:rsid w:val="00DC2CC8"/>
    <w:rsid w:val="00DC4283"/>
    <w:rsid w:val="00DD7C1B"/>
    <w:rsid w:val="00DE52D4"/>
    <w:rsid w:val="00DE5935"/>
    <w:rsid w:val="00DF43CA"/>
    <w:rsid w:val="00DF7680"/>
    <w:rsid w:val="00E04395"/>
    <w:rsid w:val="00E1131A"/>
    <w:rsid w:val="00E27401"/>
    <w:rsid w:val="00E27699"/>
    <w:rsid w:val="00E277E7"/>
    <w:rsid w:val="00E303C2"/>
    <w:rsid w:val="00E40123"/>
    <w:rsid w:val="00E40676"/>
    <w:rsid w:val="00E5141A"/>
    <w:rsid w:val="00E674B3"/>
    <w:rsid w:val="00E704C8"/>
    <w:rsid w:val="00E71046"/>
    <w:rsid w:val="00E76B31"/>
    <w:rsid w:val="00E770CC"/>
    <w:rsid w:val="00EA6AD6"/>
    <w:rsid w:val="00EB108A"/>
    <w:rsid w:val="00EB58AE"/>
    <w:rsid w:val="00EC300F"/>
    <w:rsid w:val="00ED069F"/>
    <w:rsid w:val="00ED2331"/>
    <w:rsid w:val="00ED5DF3"/>
    <w:rsid w:val="00EE09BB"/>
    <w:rsid w:val="00EE3838"/>
    <w:rsid w:val="00EF32FA"/>
    <w:rsid w:val="00EF7C64"/>
    <w:rsid w:val="00F00525"/>
    <w:rsid w:val="00F141E1"/>
    <w:rsid w:val="00F15AAF"/>
    <w:rsid w:val="00F1644E"/>
    <w:rsid w:val="00F17A98"/>
    <w:rsid w:val="00F2069A"/>
    <w:rsid w:val="00F220B5"/>
    <w:rsid w:val="00F31338"/>
    <w:rsid w:val="00F60EE0"/>
    <w:rsid w:val="00F6122A"/>
    <w:rsid w:val="00F625D3"/>
    <w:rsid w:val="00F76EA5"/>
    <w:rsid w:val="00F82290"/>
    <w:rsid w:val="00F82404"/>
    <w:rsid w:val="00F86EF0"/>
    <w:rsid w:val="00F93DBC"/>
    <w:rsid w:val="00FA04D0"/>
    <w:rsid w:val="00FB05A9"/>
    <w:rsid w:val="00FB7D67"/>
    <w:rsid w:val="00FC3296"/>
    <w:rsid w:val="00FC7F07"/>
    <w:rsid w:val="00FD4FBC"/>
    <w:rsid w:val="00FE0A3A"/>
    <w:rsid w:val="00FE2D2D"/>
    <w:rsid w:val="00FF0891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8F1B"/>
  <w15:docId w15:val="{A7C91C48-8E9E-405E-B2AA-8DA46011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8E6143"/>
    <w:pPr>
      <w:keepNext/>
      <w:keepLines/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5EDB"/>
    <w:pPr>
      <w:keepNext/>
      <w:keepLines/>
      <w:outlineLvl w:val="1"/>
    </w:pPr>
    <w:rPr>
      <w:rFonts w:eastAsiaTheme="majorEastAsia" w:cstheme="majorBidi"/>
      <w:b/>
      <w:bCs/>
      <w:color w:val="C00000"/>
      <w:sz w:val="24"/>
      <w:szCs w:val="20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E6143"/>
    <w:pPr>
      <w:keepNext/>
      <w:keepLines/>
      <w:outlineLvl w:val="2"/>
    </w:pPr>
    <w:rPr>
      <w:rFonts w:eastAsiaTheme="majorEastAsia" w:cstheme="majorBidi"/>
      <w:b/>
      <w:color w:val="C0000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77E9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6143"/>
    <w:rPr>
      <w:rFonts w:eastAsiaTheme="majorEastAsia" w:cstheme="majorBidi"/>
      <w:b/>
      <w:color w:val="C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85EDB"/>
    <w:rPr>
      <w:rFonts w:eastAsiaTheme="majorEastAsia" w:cstheme="majorBidi"/>
      <w:b/>
      <w:bCs/>
      <w:color w:val="C00000"/>
      <w:sz w:val="24"/>
      <w:szCs w:val="20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6143"/>
    <w:rPr>
      <w:rFonts w:eastAsiaTheme="majorEastAsia" w:cstheme="majorBidi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877E9"/>
    <w:rPr>
      <w:rFonts w:eastAsiaTheme="majorEastAsia" w:cstheme="majorBidi"/>
      <w:b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6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44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44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4E"/>
    <w:rPr>
      <w:b/>
      <w:bCs/>
      <w:szCs w:val="20"/>
    </w:rPr>
  </w:style>
  <w:style w:type="paragraph" w:styleId="Revision">
    <w:name w:val="Revision"/>
    <w:hidden/>
    <w:uiPriority w:val="99"/>
    <w:semiHidden/>
    <w:rsid w:val="00F1644E"/>
    <w:pPr>
      <w:spacing w:before="0"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204C5"/>
    <w:rPr>
      <w:i/>
      <w:iCs/>
      <w:color w:val="404040" w:themeColor="text1" w:themeTint="BF"/>
    </w:rPr>
  </w:style>
  <w:style w:type="character" w:customStyle="1" w:styleId="mw-headline">
    <w:name w:val="mw-headline"/>
    <w:basedOn w:val="DefaultParagraphFont"/>
    <w:rsid w:val="0052352C"/>
  </w:style>
  <w:style w:type="paragraph" w:styleId="NormalWeb">
    <w:name w:val="Normal (Web)"/>
    <w:basedOn w:val="Normal"/>
    <w:uiPriority w:val="99"/>
    <w:unhideWhenUsed/>
    <w:rsid w:val="009C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5953EA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ED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DB"/>
  </w:style>
  <w:style w:type="paragraph" w:styleId="Footer">
    <w:name w:val="footer"/>
    <w:basedOn w:val="Normal"/>
    <w:link w:val="FooterChar"/>
    <w:uiPriority w:val="99"/>
    <w:unhideWhenUsed/>
    <w:rsid w:val="00985ED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DB"/>
  </w:style>
  <w:style w:type="paragraph" w:styleId="Bibliography">
    <w:name w:val="Bibliography"/>
    <w:basedOn w:val="Normal"/>
    <w:next w:val="Normal"/>
    <w:uiPriority w:val="37"/>
    <w:unhideWhenUsed/>
    <w:rsid w:val="00570D11"/>
    <w:pPr>
      <w:spacing w:before="0" w:after="160" w:line="259" w:lineRule="auto"/>
    </w:pPr>
    <w:rPr>
      <w:rFonts w:asciiTheme="minorHAnsi" w:hAnsiTheme="minorHAnsi"/>
      <w:sz w:val="22"/>
    </w:rPr>
  </w:style>
  <w:style w:type="character" w:customStyle="1" w:styleId="whitespace-nowrap">
    <w:name w:val="whitespace-nowrap"/>
    <w:basedOn w:val="DefaultParagraphFont"/>
    <w:rsid w:val="00303125"/>
  </w:style>
  <w:style w:type="paragraph" w:styleId="Caption">
    <w:name w:val="caption"/>
    <w:basedOn w:val="Normal"/>
    <w:next w:val="Normal"/>
    <w:uiPriority w:val="35"/>
    <w:unhideWhenUsed/>
    <w:qFormat/>
    <w:rsid w:val="00D672D0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8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4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terhealth.vic.gov.au/health/healthyliving/food-and-your-life-stag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etterhealth.vic.gov.au/health/healthyliving/food-and-your-life-sta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tterhealth.vic.gov.au/health/healthyliving/food-and-your-life-stag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Wei02</b:Tag>
    <b:SourceType>InternetSite</b:SourceType>
    <b:Guid>{DAA8662B-1E6E-4CCD-99EB-C053E305498C}</b:Guid>
    <b:Title>The Flavour of the Silk Road</b:Title>
    <b:InternetSiteTitle>Washington Post</b:InternetSiteTitle>
    <b:Year>2002</b:Year>
    <b:Month>June</b:Month>
    <b:Day>26</b:Day>
    <b:URL>https://www.washingtonpost.com/archive/lifestyle/food/2002/06/26/the-flavor-of-the-silk-road/b78111a7-f974-4816-90fd-68cce1125c0a/</b:URL>
    <b:Author>
      <b:Author>
        <b:NameList>
          <b:Person>
            <b:Last>Weinraub</b:Last>
            <b:First>Judith</b:First>
          </b:Person>
        </b:NameList>
      </b:Author>
    </b:Author>
    <b:RefOrder>2</b:RefOrder>
  </b:Source>
  <b:Source>
    <b:Tag>Vic22</b:Tag>
    <b:SourceType>DocumentFromInternetSite</b:SourceType>
    <b:Guid>{9EE3D706-62A6-49FE-8CEF-C167E1CB78F2}</b:Guid>
    <b:Title>Food Studies</b:Title>
    <b:InternetSiteTitle>Victorian Curriculum and Assessment Authority</b:InternetSiteTitle>
    <b:Year>2022</b:Year>
    <b:URL>https://www.vcaa.vic.edu.au/curriculum/vce/vce-study-designs/foodstudies/Pages/index.aspx</b:URL>
    <b:Author>
      <b:Author>
        <b:Corporate>Victorian Curriculum and Assessment Authority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5702C5E-6D44-489A-8DF0-4CDA947F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Carolyn Mittra</cp:lastModifiedBy>
  <cp:revision>3</cp:revision>
  <dcterms:created xsi:type="dcterms:W3CDTF">2023-07-14T12:34:00Z</dcterms:created>
  <dcterms:modified xsi:type="dcterms:W3CDTF">2023-07-14T12:36:00Z</dcterms:modified>
</cp:coreProperties>
</file>